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A196" w14:textId="77777777" w:rsidR="007667CC" w:rsidRPr="0000708C" w:rsidRDefault="002C3461" w:rsidP="007667CC">
      <w:pPr>
        <w:jc w:val="center"/>
        <w:rPr>
          <w:rFonts w:ascii="Arial Black" w:hAnsi="Arial Black"/>
          <w:color w:val="996600"/>
          <w:sz w:val="32"/>
          <w:szCs w:val="32"/>
        </w:rPr>
      </w:pPr>
      <w:r w:rsidRPr="0000708C">
        <w:rPr>
          <w:rFonts w:ascii="Arial Black" w:hAnsi="Arial Black"/>
          <w:noProof/>
          <w:color w:val="996600"/>
          <w:sz w:val="32"/>
          <w:szCs w:val="3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75B8DBAA" wp14:editId="2855EA24">
            <wp:simplePos x="0" y="0"/>
            <wp:positionH relativeFrom="margin">
              <wp:posOffset>-713105</wp:posOffset>
            </wp:positionH>
            <wp:positionV relativeFrom="margin">
              <wp:posOffset>-228600</wp:posOffset>
            </wp:positionV>
            <wp:extent cx="2317750" cy="8474075"/>
            <wp:effectExtent l="0" t="0" r="635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le_WhiteMischief-2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708C">
        <w:rPr>
          <w:rFonts w:ascii="Arial Black" w:hAnsi="Arial Black"/>
          <w:noProof/>
          <w:color w:val="996600"/>
          <w:sz w:val="32"/>
          <w:szCs w:val="32"/>
          <w:lang w:val="en-AU" w:eastAsia="en-AU"/>
        </w:rPr>
        <w:drawing>
          <wp:inline distT="0" distB="0" distL="0" distR="0" wp14:anchorId="79C9A490" wp14:editId="47BB0F44">
            <wp:extent cx="1616400" cy="14004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W_300dpi_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40A" w:rsidRPr="0000708C">
        <w:rPr>
          <w:rFonts w:ascii="Arial Black" w:hAnsi="Arial Black"/>
          <w:color w:val="996600"/>
          <w:sz w:val="32"/>
          <w:szCs w:val="32"/>
        </w:rPr>
        <w:t xml:space="preserve">                                </w:t>
      </w:r>
    </w:p>
    <w:p w14:paraId="2115E7BD" w14:textId="77777777" w:rsidR="002C3461" w:rsidRDefault="002C3461" w:rsidP="002C3461">
      <w:pPr>
        <w:tabs>
          <w:tab w:val="left" w:pos="8100"/>
          <w:tab w:val="left" w:pos="8640"/>
        </w:tabs>
        <w:jc w:val="center"/>
        <w:rPr>
          <w:rFonts w:ascii="Arial" w:hAnsi="Arial" w:cs="Arial"/>
          <w:sz w:val="24"/>
          <w:szCs w:val="24"/>
        </w:rPr>
      </w:pPr>
    </w:p>
    <w:p w14:paraId="6067F4E1" w14:textId="77777777" w:rsidR="002C3461" w:rsidRPr="00CE2332" w:rsidRDefault="002C3461" w:rsidP="002C3461">
      <w:pPr>
        <w:tabs>
          <w:tab w:val="left" w:pos="8100"/>
          <w:tab w:val="lef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CE23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D794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CE23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DELAIDE HILLS</w:t>
      </w:r>
    </w:p>
    <w:p w14:paraId="0F2A56EC" w14:textId="77777777" w:rsidR="007667CC" w:rsidRPr="00CA6EDA" w:rsidRDefault="007667CC" w:rsidP="002C240A">
      <w:pPr>
        <w:rPr>
          <w:rFonts w:ascii="Times New Roman" w:hAnsi="Times New Roman"/>
          <w:sz w:val="36"/>
          <w:szCs w:val="36"/>
        </w:rPr>
      </w:pPr>
    </w:p>
    <w:p w14:paraId="665566E3" w14:textId="073961D2" w:rsidR="008631EE" w:rsidRDefault="004D794F" w:rsidP="004D794F">
      <w:pPr>
        <w:ind w:firstLine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</w:t>
      </w:r>
      <w:r w:rsidR="00ED2D7F" w:rsidRPr="008631EE">
        <w:rPr>
          <w:rFonts w:ascii="Arial" w:hAnsi="Arial" w:cs="Arial"/>
          <w:b/>
          <w:sz w:val="44"/>
          <w:szCs w:val="44"/>
        </w:rPr>
        <w:t>White Mischie</w:t>
      </w:r>
      <w:r w:rsidR="0026796D">
        <w:rPr>
          <w:rFonts w:ascii="Arial" w:hAnsi="Arial" w:cs="Arial"/>
          <w:b/>
          <w:sz w:val="44"/>
          <w:szCs w:val="44"/>
        </w:rPr>
        <w:t>f</w:t>
      </w:r>
    </w:p>
    <w:p w14:paraId="7558F36B" w14:textId="03DF5E1A" w:rsidR="00ED2D7F" w:rsidRDefault="004D794F" w:rsidP="004D794F">
      <w:pPr>
        <w:ind w:firstLine="7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</w:t>
      </w:r>
      <w:r w:rsidR="008E2F77" w:rsidRPr="008631EE">
        <w:rPr>
          <w:rFonts w:ascii="Arial" w:hAnsi="Arial" w:cs="Arial"/>
          <w:b/>
          <w:sz w:val="44"/>
          <w:szCs w:val="44"/>
        </w:rPr>
        <w:t>Gruner Veltliner 20</w:t>
      </w:r>
      <w:r w:rsidR="00DA594F">
        <w:rPr>
          <w:rFonts w:ascii="Arial" w:hAnsi="Arial" w:cs="Arial"/>
          <w:b/>
          <w:sz w:val="44"/>
          <w:szCs w:val="44"/>
        </w:rPr>
        <w:t>2</w:t>
      </w:r>
      <w:r w:rsidR="00333DDD">
        <w:rPr>
          <w:rFonts w:ascii="Arial" w:hAnsi="Arial" w:cs="Arial"/>
          <w:b/>
          <w:sz w:val="44"/>
          <w:szCs w:val="44"/>
        </w:rPr>
        <w:t>2</w:t>
      </w:r>
    </w:p>
    <w:p w14:paraId="114738A2" w14:textId="77777777" w:rsidR="00C13D4F" w:rsidRDefault="00C13D4F" w:rsidP="004D794F">
      <w:pPr>
        <w:ind w:firstLine="720"/>
        <w:rPr>
          <w:rFonts w:ascii="Arial" w:hAnsi="Arial" w:cs="Arial"/>
          <w:b/>
          <w:sz w:val="44"/>
          <w:szCs w:val="44"/>
        </w:rPr>
      </w:pPr>
    </w:p>
    <w:p w14:paraId="07A561C0" w14:textId="0F4F44FC" w:rsidR="006D184D" w:rsidRDefault="006D184D" w:rsidP="00333D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color w:val="996600"/>
          <w:sz w:val="28"/>
          <w:szCs w:val="28"/>
        </w:rPr>
        <w:t xml:space="preserve">Gold Medal </w:t>
      </w:r>
      <w:r w:rsidRPr="00C06D8F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Australian Cool Climate Wine Show 2022</w:t>
      </w:r>
    </w:p>
    <w:p w14:paraId="4243826B" w14:textId="77777777" w:rsidR="00690A31" w:rsidRPr="00664A2C" w:rsidRDefault="00690A31" w:rsidP="00690A31">
      <w:pPr>
        <w:jc w:val="center"/>
        <w:rPr>
          <w:rFonts w:ascii="Arial" w:hAnsi="Arial" w:cs="Arial"/>
          <w:sz w:val="28"/>
          <w:szCs w:val="28"/>
        </w:rPr>
      </w:pPr>
      <w:r w:rsidRPr="0041605D">
        <w:rPr>
          <w:rFonts w:ascii="Arial Black" w:hAnsi="Arial Black"/>
          <w:color w:val="996600"/>
          <w:sz w:val="28"/>
          <w:szCs w:val="28"/>
        </w:rPr>
        <w:t>Gold Medal</w:t>
      </w:r>
      <w:r w:rsidRPr="00664A2C">
        <w:rPr>
          <w:rFonts w:ascii="Arial Black" w:hAnsi="Arial Black"/>
          <w:color w:val="996600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664A2C">
        <w:rPr>
          <w:rFonts w:ascii="Arial" w:hAnsi="Arial" w:cs="Arial"/>
          <w:sz w:val="28"/>
          <w:szCs w:val="28"/>
        </w:rPr>
        <w:t xml:space="preserve"> </w:t>
      </w:r>
      <w:r w:rsidRPr="002B6F71">
        <w:rPr>
          <w:rFonts w:ascii="Arial" w:hAnsi="Arial" w:cs="Arial"/>
          <w:sz w:val="28"/>
          <w:szCs w:val="28"/>
        </w:rPr>
        <w:t xml:space="preserve">Australian Small Winemakers </w:t>
      </w:r>
      <w:r>
        <w:rPr>
          <w:rFonts w:ascii="Arial" w:hAnsi="Arial" w:cs="Arial"/>
          <w:sz w:val="28"/>
          <w:szCs w:val="28"/>
        </w:rPr>
        <w:t>Show 2022</w:t>
      </w:r>
    </w:p>
    <w:p w14:paraId="5DF30067" w14:textId="33EEDD04" w:rsidR="00C06D8F" w:rsidRPr="00C06D8F" w:rsidRDefault="00004313" w:rsidP="00333D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color w:val="996600"/>
          <w:sz w:val="28"/>
          <w:szCs w:val="28"/>
        </w:rPr>
        <w:t xml:space="preserve">Gold medal </w:t>
      </w:r>
      <w:r w:rsidR="00C06D8F" w:rsidRPr="00C06D8F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Adelaide Hills Wine Show 2022</w:t>
      </w:r>
    </w:p>
    <w:p w14:paraId="77F00F9C" w14:textId="77777777" w:rsidR="00D13900" w:rsidRDefault="00D13900" w:rsidP="0074593F">
      <w:pPr>
        <w:jc w:val="center"/>
        <w:rPr>
          <w:rFonts w:ascii="Arial" w:hAnsi="Arial" w:cs="Arial"/>
          <w:sz w:val="28"/>
          <w:szCs w:val="28"/>
        </w:rPr>
      </w:pPr>
    </w:p>
    <w:p w14:paraId="2DAB87F8" w14:textId="21148312" w:rsidR="000941E6" w:rsidRDefault="003E45EA" w:rsidP="00ED2D7F">
      <w:pPr>
        <w:jc w:val="center"/>
        <w:rPr>
          <w:rFonts w:ascii="Arial" w:hAnsi="Arial" w:cs="Arial"/>
          <w:sz w:val="24"/>
          <w:szCs w:val="24"/>
        </w:rPr>
      </w:pPr>
      <w:bookmarkStart w:id="0" w:name="OLE_LINK2"/>
      <w:r w:rsidRPr="003E45EA">
        <w:rPr>
          <w:rFonts w:ascii="Arial" w:hAnsi="Arial" w:cs="Arial"/>
          <w:sz w:val="24"/>
          <w:szCs w:val="24"/>
        </w:rPr>
        <w:t xml:space="preserve"> White Mischie</w:t>
      </w:r>
      <w:r w:rsidR="00CB5688">
        <w:rPr>
          <w:rFonts w:ascii="Arial" w:hAnsi="Arial" w:cs="Arial"/>
          <w:sz w:val="24"/>
          <w:szCs w:val="24"/>
        </w:rPr>
        <w:t>f</w:t>
      </w:r>
      <w:r w:rsidRPr="003E45EA">
        <w:rPr>
          <w:rFonts w:ascii="Arial" w:hAnsi="Arial" w:cs="Arial"/>
          <w:sz w:val="24"/>
          <w:szCs w:val="24"/>
        </w:rPr>
        <w:t xml:space="preserve"> </w:t>
      </w:r>
      <w:r w:rsidR="00CB5688">
        <w:rPr>
          <w:rFonts w:ascii="Arial" w:hAnsi="Arial" w:cs="Arial"/>
          <w:sz w:val="24"/>
          <w:szCs w:val="24"/>
        </w:rPr>
        <w:t xml:space="preserve">is our </w:t>
      </w:r>
      <w:r w:rsidRPr="003E45EA">
        <w:rPr>
          <w:rFonts w:ascii="Arial" w:hAnsi="Arial" w:cs="Arial"/>
          <w:sz w:val="24"/>
          <w:szCs w:val="24"/>
        </w:rPr>
        <w:t xml:space="preserve">our exciting </w:t>
      </w:r>
      <w:r w:rsidRPr="00CB5688">
        <w:rPr>
          <w:rFonts w:ascii="Arial" w:hAnsi="Arial" w:cs="Arial"/>
          <w:b/>
          <w:bCs/>
          <w:sz w:val="24"/>
          <w:szCs w:val="24"/>
        </w:rPr>
        <w:t>New World</w:t>
      </w:r>
      <w:r w:rsidRPr="003E45EA">
        <w:rPr>
          <w:rFonts w:ascii="Arial" w:hAnsi="Arial" w:cs="Arial"/>
          <w:sz w:val="24"/>
          <w:szCs w:val="24"/>
        </w:rPr>
        <w:t xml:space="preserve"> version of Gruner Veltliner,</w:t>
      </w:r>
      <w:r w:rsidR="00D043AA">
        <w:rPr>
          <w:rFonts w:ascii="Arial" w:hAnsi="Arial" w:cs="Arial"/>
          <w:sz w:val="24"/>
          <w:szCs w:val="24"/>
        </w:rPr>
        <w:t xml:space="preserve"> </w:t>
      </w:r>
      <w:r w:rsidR="00CB5688">
        <w:rPr>
          <w:rFonts w:ascii="Arial" w:hAnsi="Arial" w:cs="Arial"/>
          <w:sz w:val="24"/>
          <w:szCs w:val="24"/>
        </w:rPr>
        <w:t xml:space="preserve">made using </w:t>
      </w:r>
      <w:r w:rsidR="00D043AA">
        <w:rPr>
          <w:rFonts w:ascii="Arial" w:hAnsi="Arial" w:cs="Arial"/>
          <w:sz w:val="24"/>
          <w:szCs w:val="24"/>
        </w:rPr>
        <w:t>N</w:t>
      </w:r>
      <w:r w:rsidR="00CB5688">
        <w:rPr>
          <w:rFonts w:ascii="Arial" w:hAnsi="Arial" w:cs="Arial"/>
          <w:sz w:val="24"/>
          <w:szCs w:val="24"/>
        </w:rPr>
        <w:t>ew-</w:t>
      </w:r>
      <w:r w:rsidR="00D043AA">
        <w:rPr>
          <w:rFonts w:ascii="Arial" w:hAnsi="Arial" w:cs="Arial"/>
          <w:sz w:val="24"/>
          <w:szCs w:val="24"/>
        </w:rPr>
        <w:t>W</w:t>
      </w:r>
      <w:r w:rsidR="00CB5688">
        <w:rPr>
          <w:rFonts w:ascii="Arial" w:hAnsi="Arial" w:cs="Arial"/>
          <w:sz w:val="24"/>
          <w:szCs w:val="24"/>
        </w:rPr>
        <w:t xml:space="preserve">orld technology which </w:t>
      </w:r>
      <w:r w:rsidR="00C40675">
        <w:rPr>
          <w:rFonts w:ascii="Arial" w:hAnsi="Arial" w:cs="Arial"/>
          <w:sz w:val="24"/>
          <w:szCs w:val="24"/>
        </w:rPr>
        <w:t>encourages</w:t>
      </w:r>
      <w:r w:rsidR="00CB5688">
        <w:rPr>
          <w:rFonts w:ascii="Arial" w:hAnsi="Arial" w:cs="Arial"/>
          <w:sz w:val="24"/>
          <w:szCs w:val="24"/>
        </w:rPr>
        <w:t xml:space="preserve"> the full range of </w:t>
      </w:r>
      <w:r w:rsidR="000941E6">
        <w:rPr>
          <w:rFonts w:ascii="Arial" w:hAnsi="Arial" w:cs="Arial"/>
          <w:sz w:val="24"/>
          <w:szCs w:val="24"/>
        </w:rPr>
        <w:t xml:space="preserve">exotic, </w:t>
      </w:r>
      <w:r w:rsidR="00CB5688">
        <w:rPr>
          <w:rFonts w:ascii="Arial" w:hAnsi="Arial" w:cs="Arial"/>
          <w:sz w:val="24"/>
          <w:szCs w:val="24"/>
        </w:rPr>
        <w:t>primary fruits</w:t>
      </w:r>
      <w:r w:rsidR="00D71125">
        <w:rPr>
          <w:rFonts w:ascii="Arial" w:hAnsi="Arial" w:cs="Arial"/>
          <w:sz w:val="24"/>
          <w:szCs w:val="24"/>
        </w:rPr>
        <w:t>**</w:t>
      </w:r>
      <w:r w:rsidR="00CB5688">
        <w:rPr>
          <w:rFonts w:ascii="Arial" w:hAnsi="Arial" w:cs="Arial"/>
          <w:sz w:val="24"/>
          <w:szCs w:val="24"/>
        </w:rPr>
        <w:t xml:space="preserve"> </w:t>
      </w:r>
      <w:r w:rsidR="000941E6">
        <w:rPr>
          <w:rFonts w:ascii="Arial" w:hAnsi="Arial" w:cs="Arial"/>
          <w:sz w:val="24"/>
          <w:szCs w:val="24"/>
        </w:rPr>
        <w:t>that this variety can offer</w:t>
      </w:r>
      <w:r w:rsidR="00D71125">
        <w:rPr>
          <w:rFonts w:ascii="Arial" w:hAnsi="Arial" w:cs="Arial"/>
          <w:sz w:val="24"/>
          <w:szCs w:val="24"/>
        </w:rPr>
        <w:t xml:space="preserve">, </w:t>
      </w:r>
      <w:r w:rsidR="000941E6">
        <w:rPr>
          <w:rFonts w:ascii="Arial" w:hAnsi="Arial" w:cs="Arial"/>
          <w:sz w:val="24"/>
          <w:szCs w:val="24"/>
        </w:rPr>
        <w:t xml:space="preserve">to be fully expressed in the wine. </w:t>
      </w:r>
    </w:p>
    <w:p w14:paraId="57E5D7B9" w14:textId="77777777" w:rsidR="003E45EA" w:rsidRPr="003E45EA" w:rsidRDefault="003E45EA" w:rsidP="00ED2D7F">
      <w:pPr>
        <w:jc w:val="center"/>
        <w:rPr>
          <w:rFonts w:ascii="Arial" w:hAnsi="Arial" w:cs="Arial"/>
          <w:sz w:val="16"/>
          <w:szCs w:val="16"/>
        </w:rPr>
      </w:pPr>
    </w:p>
    <w:p w14:paraId="7D95E5AD" w14:textId="5FB7C8A6" w:rsidR="003E45EA" w:rsidRDefault="003E45EA" w:rsidP="00ED2D7F">
      <w:pPr>
        <w:jc w:val="center"/>
        <w:rPr>
          <w:rFonts w:ascii="Arial" w:hAnsi="Arial" w:cs="Arial"/>
          <w:sz w:val="24"/>
          <w:szCs w:val="24"/>
        </w:rPr>
      </w:pPr>
      <w:r w:rsidRPr="003E45EA">
        <w:rPr>
          <w:rFonts w:ascii="Arial" w:hAnsi="Arial" w:cs="Arial"/>
          <w:sz w:val="24"/>
          <w:szCs w:val="24"/>
        </w:rPr>
        <w:t>The nose is bursting with enticing citrus, stone fruit and exotic tropical aromatics and the palate is a vibrant tumble of ruby grapefruit, nectarine, mango and guava. This is all balanced with a delicious, juicy acidity and the all-</w:t>
      </w:r>
      <w:r w:rsidR="00C40675" w:rsidRPr="003E45EA">
        <w:rPr>
          <w:rFonts w:ascii="Arial" w:hAnsi="Arial" w:cs="Arial"/>
          <w:sz w:val="24"/>
          <w:szCs w:val="24"/>
        </w:rPr>
        <w:t xml:space="preserve">important </w:t>
      </w:r>
      <w:r w:rsidR="00C40675">
        <w:rPr>
          <w:rFonts w:ascii="Arial" w:hAnsi="Arial" w:cs="Arial"/>
          <w:sz w:val="24"/>
          <w:szCs w:val="24"/>
        </w:rPr>
        <w:t>textural</w:t>
      </w:r>
      <w:r w:rsidR="00BD4794" w:rsidRPr="00493E84">
        <w:rPr>
          <w:rFonts w:ascii="Arial" w:hAnsi="Arial" w:cs="Arial"/>
          <w:b/>
          <w:bCs/>
          <w:sz w:val="24"/>
          <w:szCs w:val="24"/>
        </w:rPr>
        <w:t>-</w:t>
      </w:r>
      <w:r w:rsidRPr="00493E84">
        <w:rPr>
          <w:rFonts w:ascii="Arial" w:hAnsi="Arial" w:cs="Arial"/>
          <w:b/>
          <w:bCs/>
          <w:sz w:val="24"/>
          <w:szCs w:val="24"/>
        </w:rPr>
        <w:t>rub</w:t>
      </w:r>
      <w:r w:rsidR="00BD4794">
        <w:rPr>
          <w:rFonts w:ascii="Arial" w:hAnsi="Arial" w:cs="Arial"/>
          <w:sz w:val="24"/>
          <w:szCs w:val="24"/>
        </w:rPr>
        <w:t xml:space="preserve"> (</w:t>
      </w:r>
      <w:r w:rsidR="00BD4794" w:rsidRPr="00BD4794">
        <w:rPr>
          <w:rFonts w:ascii="Arial" w:hAnsi="Arial" w:cs="Arial"/>
        </w:rPr>
        <w:t>that comes from soft tannin phenolics</w:t>
      </w:r>
      <w:r w:rsidR="00CD5F07">
        <w:rPr>
          <w:rFonts w:ascii="Arial" w:hAnsi="Arial" w:cs="Arial"/>
        </w:rPr>
        <w:t xml:space="preserve"> that is typical for </w:t>
      </w:r>
      <w:r w:rsidR="0045480A">
        <w:rPr>
          <w:rFonts w:ascii="Arial" w:hAnsi="Arial" w:cs="Arial"/>
        </w:rPr>
        <w:t>this variety</w:t>
      </w:r>
      <w:r w:rsidR="00BD4794">
        <w:rPr>
          <w:rFonts w:ascii="Arial" w:hAnsi="Arial" w:cs="Arial"/>
          <w:sz w:val="24"/>
          <w:szCs w:val="24"/>
        </w:rPr>
        <w:t>)</w:t>
      </w:r>
      <w:r w:rsidR="00FE41CF">
        <w:rPr>
          <w:rFonts w:ascii="Arial" w:hAnsi="Arial" w:cs="Arial"/>
          <w:sz w:val="24"/>
          <w:szCs w:val="24"/>
        </w:rPr>
        <w:t xml:space="preserve"> which is an important feature of all our Gruner styles.</w:t>
      </w:r>
    </w:p>
    <w:p w14:paraId="603C5DCB" w14:textId="77777777" w:rsidR="003E45EA" w:rsidRPr="003E45EA" w:rsidRDefault="003E45EA" w:rsidP="00ED2D7F">
      <w:pPr>
        <w:jc w:val="center"/>
        <w:rPr>
          <w:rFonts w:ascii="Arial" w:hAnsi="Arial" w:cs="Arial"/>
          <w:sz w:val="16"/>
          <w:szCs w:val="16"/>
        </w:rPr>
      </w:pPr>
    </w:p>
    <w:p w14:paraId="28B8A01D" w14:textId="7A992564" w:rsidR="006455FC" w:rsidRDefault="003E45EA" w:rsidP="00ED2D7F">
      <w:pPr>
        <w:jc w:val="center"/>
        <w:rPr>
          <w:rFonts w:ascii="Arial" w:hAnsi="Arial" w:cs="Arial"/>
          <w:sz w:val="24"/>
          <w:szCs w:val="24"/>
        </w:rPr>
      </w:pPr>
      <w:r w:rsidRPr="003E45EA">
        <w:rPr>
          <w:rFonts w:ascii="Arial" w:hAnsi="Arial" w:cs="Arial"/>
          <w:sz w:val="24"/>
          <w:szCs w:val="24"/>
        </w:rPr>
        <w:t>Perfect with all Asian cuisine, all white meats, vegetarian dishes, seafood, and soft cheeses.</w:t>
      </w:r>
    </w:p>
    <w:p w14:paraId="18780581" w14:textId="77777777" w:rsidR="00BD4794" w:rsidRDefault="00E93B97" w:rsidP="00645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316E">
        <w:rPr>
          <w:rFonts w:ascii="Arial" w:hAnsi="Arial" w:cs="Arial"/>
          <w:sz w:val="24"/>
          <w:szCs w:val="24"/>
        </w:rPr>
        <w:t xml:space="preserve">               </w:t>
      </w:r>
      <w:r w:rsidR="00D13900">
        <w:rPr>
          <w:rFonts w:ascii="Arial" w:hAnsi="Arial" w:cs="Arial"/>
          <w:sz w:val="24"/>
          <w:szCs w:val="24"/>
        </w:rPr>
        <w:t xml:space="preserve">                  </w:t>
      </w:r>
    </w:p>
    <w:p w14:paraId="14C7840A" w14:textId="61EDD01F" w:rsidR="0025070B" w:rsidRPr="006455FC" w:rsidRDefault="00BD4794" w:rsidP="006455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65316E">
        <w:rPr>
          <w:rFonts w:ascii="Arial" w:hAnsi="Arial" w:cs="Arial"/>
          <w:sz w:val="24"/>
          <w:szCs w:val="24"/>
        </w:rPr>
        <w:t xml:space="preserve"> </w:t>
      </w:r>
      <w:r w:rsidR="006455FC" w:rsidRPr="006455FC">
        <w:rPr>
          <w:rFonts w:ascii="Arial" w:hAnsi="Arial" w:cs="Arial"/>
          <w:b/>
          <w:bCs/>
          <w:sz w:val="24"/>
          <w:szCs w:val="24"/>
        </w:rPr>
        <w:t xml:space="preserve">Lab Data: </w:t>
      </w:r>
    </w:p>
    <w:bookmarkEnd w:id="0"/>
    <w:p w14:paraId="5FB7F143" w14:textId="7BD07341" w:rsidR="00ED2D7F" w:rsidRDefault="00D92099" w:rsidP="006455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B05F2">
        <w:rPr>
          <w:rFonts w:ascii="Arial" w:hAnsi="Arial" w:cs="Arial"/>
          <w:sz w:val="22"/>
          <w:szCs w:val="22"/>
        </w:rPr>
        <w:t xml:space="preserve">  </w:t>
      </w:r>
      <w:r w:rsidR="00D13900">
        <w:rPr>
          <w:rFonts w:ascii="Arial" w:hAnsi="Arial" w:cs="Arial"/>
          <w:sz w:val="22"/>
          <w:szCs w:val="22"/>
        </w:rPr>
        <w:t xml:space="preserve">                                     </w:t>
      </w:r>
      <w:r w:rsidR="002B4905">
        <w:rPr>
          <w:rFonts w:ascii="Arial" w:hAnsi="Arial" w:cs="Arial"/>
          <w:sz w:val="22"/>
          <w:szCs w:val="22"/>
        </w:rPr>
        <w:t xml:space="preserve"> </w:t>
      </w:r>
      <w:r w:rsidR="00ED2D7F">
        <w:rPr>
          <w:rFonts w:ascii="Arial" w:hAnsi="Arial" w:cs="Arial"/>
          <w:sz w:val="22"/>
          <w:szCs w:val="22"/>
        </w:rPr>
        <w:t xml:space="preserve">pH </w:t>
      </w:r>
      <w:r w:rsidR="009B01FD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2</w:t>
      </w:r>
      <w:r w:rsidR="00333DDD">
        <w:rPr>
          <w:rFonts w:ascii="Arial" w:hAnsi="Arial" w:cs="Arial"/>
          <w:sz w:val="22"/>
          <w:szCs w:val="22"/>
        </w:rPr>
        <w:t>4</w:t>
      </w:r>
    </w:p>
    <w:p w14:paraId="2EAF76BA" w14:textId="3B1F56E6" w:rsidR="00ED2D7F" w:rsidRDefault="00A16488" w:rsidP="00A16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D92099">
        <w:rPr>
          <w:rFonts w:ascii="Arial" w:hAnsi="Arial" w:cs="Arial"/>
          <w:sz w:val="22"/>
          <w:szCs w:val="22"/>
        </w:rPr>
        <w:t xml:space="preserve">       </w:t>
      </w:r>
      <w:r w:rsidR="002B4905">
        <w:rPr>
          <w:rFonts w:ascii="Arial" w:hAnsi="Arial" w:cs="Arial"/>
          <w:sz w:val="22"/>
          <w:szCs w:val="22"/>
        </w:rPr>
        <w:t xml:space="preserve">  </w:t>
      </w:r>
      <w:r w:rsidR="00D13900">
        <w:rPr>
          <w:rFonts w:ascii="Arial" w:hAnsi="Arial" w:cs="Arial"/>
          <w:sz w:val="22"/>
          <w:szCs w:val="22"/>
        </w:rPr>
        <w:t xml:space="preserve">       </w:t>
      </w:r>
      <w:r w:rsidR="00ED2D7F">
        <w:rPr>
          <w:rFonts w:ascii="Arial" w:hAnsi="Arial" w:cs="Arial"/>
          <w:sz w:val="22"/>
          <w:szCs w:val="22"/>
        </w:rPr>
        <w:t>T</w:t>
      </w:r>
      <w:r w:rsidR="007667CC">
        <w:rPr>
          <w:rFonts w:ascii="Arial" w:hAnsi="Arial" w:cs="Arial"/>
          <w:sz w:val="22"/>
          <w:szCs w:val="22"/>
        </w:rPr>
        <w:t>A</w:t>
      </w:r>
      <w:r w:rsidR="00707E94">
        <w:rPr>
          <w:rFonts w:ascii="Arial" w:hAnsi="Arial" w:cs="Arial"/>
          <w:sz w:val="22"/>
          <w:szCs w:val="22"/>
        </w:rPr>
        <w:t xml:space="preserve"> </w:t>
      </w:r>
      <w:r w:rsidR="00E509E0">
        <w:rPr>
          <w:rFonts w:ascii="Arial" w:hAnsi="Arial" w:cs="Arial"/>
          <w:sz w:val="22"/>
          <w:szCs w:val="22"/>
        </w:rPr>
        <w:t>6.</w:t>
      </w:r>
      <w:r w:rsidR="00333DDD">
        <w:rPr>
          <w:rFonts w:ascii="Arial" w:hAnsi="Arial" w:cs="Arial"/>
          <w:sz w:val="22"/>
          <w:szCs w:val="22"/>
        </w:rPr>
        <w:t>0</w:t>
      </w:r>
      <w:r w:rsidR="007667CC">
        <w:rPr>
          <w:rFonts w:ascii="Arial" w:hAnsi="Arial" w:cs="Arial"/>
          <w:sz w:val="22"/>
          <w:szCs w:val="22"/>
        </w:rPr>
        <w:t xml:space="preserve"> </w:t>
      </w:r>
      <w:r w:rsidR="00ED2D7F">
        <w:rPr>
          <w:rFonts w:ascii="Arial" w:hAnsi="Arial" w:cs="Arial"/>
          <w:sz w:val="22"/>
          <w:szCs w:val="22"/>
        </w:rPr>
        <w:t>G/L</w:t>
      </w:r>
    </w:p>
    <w:p w14:paraId="1C6A79D1" w14:textId="36B066CA" w:rsidR="00ED2D7F" w:rsidRDefault="00A16488" w:rsidP="00A16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92099">
        <w:rPr>
          <w:rFonts w:ascii="Arial" w:hAnsi="Arial" w:cs="Arial"/>
          <w:sz w:val="22"/>
          <w:szCs w:val="22"/>
        </w:rPr>
        <w:t xml:space="preserve">        </w:t>
      </w:r>
      <w:r w:rsidR="002B05F2">
        <w:rPr>
          <w:rFonts w:ascii="Arial" w:hAnsi="Arial" w:cs="Arial"/>
          <w:sz w:val="22"/>
          <w:szCs w:val="22"/>
        </w:rPr>
        <w:t xml:space="preserve"> </w:t>
      </w:r>
      <w:r w:rsidR="00D13900">
        <w:rPr>
          <w:rFonts w:ascii="Arial" w:hAnsi="Arial" w:cs="Arial"/>
          <w:sz w:val="22"/>
          <w:szCs w:val="22"/>
        </w:rPr>
        <w:t xml:space="preserve">        </w:t>
      </w:r>
      <w:r w:rsidR="002B05F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2D7F">
        <w:rPr>
          <w:rFonts w:ascii="Arial" w:hAnsi="Arial" w:cs="Arial"/>
          <w:sz w:val="22"/>
          <w:szCs w:val="22"/>
        </w:rPr>
        <w:t>Resid.</w:t>
      </w:r>
      <w:r w:rsidR="00EB4406">
        <w:rPr>
          <w:rFonts w:ascii="Arial" w:hAnsi="Arial" w:cs="Arial"/>
          <w:sz w:val="22"/>
          <w:szCs w:val="22"/>
        </w:rPr>
        <w:t>s</w:t>
      </w:r>
      <w:r w:rsidR="00ED2D7F">
        <w:rPr>
          <w:rFonts w:ascii="Arial" w:hAnsi="Arial" w:cs="Arial"/>
          <w:sz w:val="22"/>
          <w:szCs w:val="22"/>
        </w:rPr>
        <w:t>ugar</w:t>
      </w:r>
      <w:proofErr w:type="spellEnd"/>
      <w:r w:rsidR="00ED2D7F">
        <w:rPr>
          <w:rFonts w:ascii="Arial" w:hAnsi="Arial" w:cs="Arial"/>
          <w:sz w:val="22"/>
          <w:szCs w:val="22"/>
        </w:rPr>
        <w:t xml:space="preserve"> </w:t>
      </w:r>
      <w:r w:rsidR="002C240A">
        <w:rPr>
          <w:rFonts w:ascii="Arial" w:hAnsi="Arial" w:cs="Arial"/>
          <w:sz w:val="22"/>
          <w:szCs w:val="22"/>
        </w:rPr>
        <w:t>1.</w:t>
      </w:r>
      <w:r w:rsidR="00333DDD">
        <w:rPr>
          <w:rFonts w:ascii="Arial" w:hAnsi="Arial" w:cs="Arial"/>
          <w:sz w:val="22"/>
          <w:szCs w:val="22"/>
        </w:rPr>
        <w:t>7</w:t>
      </w:r>
      <w:r w:rsidR="00C42FD5">
        <w:rPr>
          <w:rFonts w:ascii="Arial" w:hAnsi="Arial" w:cs="Arial"/>
          <w:sz w:val="22"/>
          <w:szCs w:val="22"/>
        </w:rPr>
        <w:t xml:space="preserve"> </w:t>
      </w:r>
      <w:r w:rsidR="00ED2D7F">
        <w:rPr>
          <w:rFonts w:ascii="Arial" w:hAnsi="Arial" w:cs="Arial"/>
          <w:sz w:val="22"/>
          <w:szCs w:val="22"/>
        </w:rPr>
        <w:t>G/L</w:t>
      </w:r>
    </w:p>
    <w:p w14:paraId="4B57788F" w14:textId="26AECF4D" w:rsidR="007667CC" w:rsidRDefault="00A16488" w:rsidP="00A16488">
      <w:pPr>
        <w:rPr>
          <w:rFonts w:ascii="Calibri" w:hAnsi="Calibri" w:cs="Calibri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r w:rsidR="002B4905">
        <w:rPr>
          <w:rFonts w:ascii="Arial" w:hAnsi="Arial" w:cs="Arial"/>
          <w:sz w:val="22"/>
          <w:szCs w:val="22"/>
        </w:rPr>
        <w:t xml:space="preserve">   </w:t>
      </w:r>
      <w:r w:rsidR="005128E2">
        <w:rPr>
          <w:rFonts w:ascii="Arial" w:hAnsi="Arial" w:cs="Arial"/>
          <w:sz w:val="22"/>
          <w:szCs w:val="22"/>
        </w:rPr>
        <w:t xml:space="preserve">       </w:t>
      </w:r>
      <w:r w:rsidR="00ED2D7F">
        <w:rPr>
          <w:rFonts w:ascii="Arial" w:hAnsi="Arial" w:cs="Arial"/>
          <w:sz w:val="22"/>
          <w:szCs w:val="22"/>
        </w:rPr>
        <w:t>Alcohol 1</w:t>
      </w:r>
      <w:r w:rsidR="00333DDD">
        <w:rPr>
          <w:rFonts w:ascii="Arial" w:hAnsi="Arial" w:cs="Arial"/>
          <w:sz w:val="22"/>
          <w:szCs w:val="22"/>
        </w:rPr>
        <w:t>3</w:t>
      </w:r>
      <w:r w:rsidR="00D92099">
        <w:rPr>
          <w:rFonts w:ascii="Arial" w:hAnsi="Arial" w:cs="Arial"/>
          <w:sz w:val="22"/>
          <w:szCs w:val="22"/>
        </w:rPr>
        <w:t>.5</w:t>
      </w:r>
      <w:r w:rsidR="00ED2D7F">
        <w:rPr>
          <w:rFonts w:ascii="Arial" w:hAnsi="Arial" w:cs="Arial"/>
          <w:sz w:val="22"/>
          <w:szCs w:val="22"/>
        </w:rPr>
        <w:t>%</w:t>
      </w:r>
      <w:r w:rsidR="009B01FD">
        <w:rPr>
          <w:rFonts w:ascii="Calibri" w:hAnsi="Calibri" w:cs="Calibri"/>
          <w:b/>
          <w:sz w:val="22"/>
          <w:szCs w:val="22"/>
        </w:rPr>
        <w:t xml:space="preserve">         </w:t>
      </w:r>
    </w:p>
    <w:p w14:paraId="4A709B10" w14:textId="77777777" w:rsidR="000941E6" w:rsidRDefault="000941E6" w:rsidP="00A16488">
      <w:pPr>
        <w:rPr>
          <w:rFonts w:ascii="Calibri" w:hAnsi="Calibri" w:cs="Calibri"/>
          <w:b/>
          <w:sz w:val="22"/>
          <w:szCs w:val="22"/>
        </w:rPr>
      </w:pPr>
    </w:p>
    <w:p w14:paraId="6D32EAB7" w14:textId="77777777" w:rsidR="000941E6" w:rsidRDefault="000941E6" w:rsidP="00A16488">
      <w:pPr>
        <w:rPr>
          <w:rFonts w:ascii="Calibri" w:hAnsi="Calibri" w:cs="Calibri"/>
          <w:b/>
          <w:sz w:val="22"/>
          <w:szCs w:val="22"/>
        </w:rPr>
      </w:pPr>
    </w:p>
    <w:p w14:paraId="627D429D" w14:textId="77777777" w:rsidR="000941E6" w:rsidRDefault="000941E6" w:rsidP="00A16488">
      <w:pPr>
        <w:rPr>
          <w:rFonts w:ascii="Calibri" w:hAnsi="Calibri" w:cs="Calibri"/>
          <w:b/>
          <w:sz w:val="22"/>
          <w:szCs w:val="22"/>
        </w:rPr>
      </w:pPr>
    </w:p>
    <w:p w14:paraId="6B1F64E1" w14:textId="77777777" w:rsidR="000941E6" w:rsidRDefault="000941E6" w:rsidP="00A16488">
      <w:pPr>
        <w:rPr>
          <w:rFonts w:ascii="Calibri" w:hAnsi="Calibri" w:cs="Calibri"/>
          <w:b/>
          <w:sz w:val="22"/>
          <w:szCs w:val="22"/>
        </w:rPr>
      </w:pPr>
    </w:p>
    <w:p w14:paraId="6F46182B" w14:textId="1ACCE777" w:rsidR="00D043AA" w:rsidRPr="00CE0D92" w:rsidRDefault="000941E6" w:rsidP="00A16488">
      <w:pPr>
        <w:rPr>
          <w:rFonts w:ascii="Calibri" w:hAnsi="Calibri" w:cs="Calibri"/>
          <w:bCs/>
          <w:sz w:val="18"/>
          <w:szCs w:val="18"/>
        </w:rPr>
      </w:pPr>
      <w:r w:rsidRPr="00CE0D92">
        <w:rPr>
          <w:rFonts w:ascii="Calibri" w:hAnsi="Calibri" w:cs="Calibri"/>
          <w:bCs/>
          <w:sz w:val="18"/>
          <w:szCs w:val="18"/>
        </w:rPr>
        <w:t xml:space="preserve">** </w:t>
      </w:r>
      <w:r w:rsidRPr="00CE0D92">
        <w:rPr>
          <w:rFonts w:ascii="Calibri" w:hAnsi="Calibri" w:cs="Calibri"/>
          <w:b/>
          <w:sz w:val="18"/>
          <w:szCs w:val="18"/>
        </w:rPr>
        <w:t>Some notes for Sara</w:t>
      </w:r>
      <w:r w:rsidRPr="00CE0D92">
        <w:rPr>
          <w:rFonts w:ascii="Calibri" w:hAnsi="Calibri" w:cs="Calibri"/>
          <w:bCs/>
          <w:sz w:val="18"/>
          <w:szCs w:val="18"/>
        </w:rPr>
        <w:t xml:space="preserve">: Gruner Veltliner is primarily an aromatic variety which, depending on the farming practices, wine making </w:t>
      </w:r>
      <w:r w:rsidR="00D043AA" w:rsidRPr="00CE0D92">
        <w:rPr>
          <w:rFonts w:ascii="Calibri" w:hAnsi="Calibri" w:cs="Calibri"/>
          <w:bCs/>
          <w:sz w:val="18"/>
          <w:szCs w:val="18"/>
        </w:rPr>
        <w:t>practices</w:t>
      </w:r>
      <w:r w:rsidRPr="00CE0D92">
        <w:rPr>
          <w:rFonts w:ascii="Calibri" w:hAnsi="Calibri" w:cs="Calibri"/>
          <w:bCs/>
          <w:sz w:val="18"/>
          <w:szCs w:val="18"/>
        </w:rPr>
        <w:t xml:space="preserve"> and terroir, </w:t>
      </w:r>
      <w:r w:rsidR="00D043AA" w:rsidRPr="00CE0D92">
        <w:rPr>
          <w:rFonts w:ascii="Calibri" w:hAnsi="Calibri" w:cs="Calibri"/>
          <w:bCs/>
          <w:sz w:val="18"/>
          <w:szCs w:val="18"/>
        </w:rPr>
        <w:t xml:space="preserve">will have the ability to express </w:t>
      </w:r>
      <w:r w:rsidR="002A4193">
        <w:rPr>
          <w:rFonts w:ascii="Calibri" w:hAnsi="Calibri" w:cs="Calibri"/>
          <w:bCs/>
          <w:sz w:val="18"/>
          <w:szCs w:val="18"/>
        </w:rPr>
        <w:t xml:space="preserve">a range of </w:t>
      </w:r>
      <w:r w:rsidR="00D043AA" w:rsidRPr="00CE0D92">
        <w:rPr>
          <w:rFonts w:ascii="Calibri" w:hAnsi="Calibri" w:cs="Calibri"/>
          <w:bCs/>
          <w:sz w:val="18"/>
          <w:szCs w:val="18"/>
        </w:rPr>
        <w:t>the following aromatics and flavours:</w:t>
      </w:r>
    </w:p>
    <w:p w14:paraId="15064E37" w14:textId="79D94AFF" w:rsidR="007A34CE" w:rsidRPr="00CE0D92" w:rsidRDefault="00D043AA" w:rsidP="00A16488">
      <w:pPr>
        <w:rPr>
          <w:rFonts w:ascii="Calibri" w:hAnsi="Calibri" w:cs="Calibri"/>
          <w:bCs/>
          <w:sz w:val="18"/>
          <w:szCs w:val="18"/>
        </w:rPr>
      </w:pPr>
      <w:r w:rsidRPr="00CE0D92">
        <w:rPr>
          <w:rFonts w:ascii="Calibri" w:hAnsi="Calibri" w:cs="Calibri"/>
          <w:b/>
          <w:sz w:val="18"/>
          <w:szCs w:val="18"/>
        </w:rPr>
        <w:t>Citrus</w:t>
      </w:r>
      <w:r w:rsidRPr="00CE0D92">
        <w:rPr>
          <w:rFonts w:ascii="Calibri" w:hAnsi="Calibri" w:cs="Calibri"/>
          <w:bCs/>
          <w:sz w:val="18"/>
          <w:szCs w:val="18"/>
        </w:rPr>
        <w:t xml:space="preserve">: Lime-peel, </w:t>
      </w:r>
      <w:r w:rsidR="007A34CE" w:rsidRPr="00CE0D92">
        <w:rPr>
          <w:rFonts w:ascii="Calibri" w:hAnsi="Calibri" w:cs="Calibri"/>
          <w:bCs/>
          <w:sz w:val="18"/>
          <w:szCs w:val="18"/>
        </w:rPr>
        <w:t xml:space="preserve">lemon, mandarin, </w:t>
      </w:r>
      <w:r w:rsidRPr="00CE0D92">
        <w:rPr>
          <w:rFonts w:ascii="Calibri" w:hAnsi="Calibri" w:cs="Calibri"/>
          <w:bCs/>
          <w:sz w:val="18"/>
          <w:szCs w:val="18"/>
        </w:rPr>
        <w:t>ruby</w:t>
      </w:r>
      <w:r w:rsidR="007A34CE" w:rsidRPr="00CE0D92">
        <w:rPr>
          <w:rFonts w:ascii="Calibri" w:hAnsi="Calibri" w:cs="Calibri"/>
          <w:bCs/>
          <w:sz w:val="18"/>
          <w:szCs w:val="18"/>
        </w:rPr>
        <w:t>-</w:t>
      </w:r>
      <w:r w:rsidRPr="00CE0D92">
        <w:rPr>
          <w:rFonts w:ascii="Calibri" w:hAnsi="Calibri" w:cs="Calibri"/>
          <w:bCs/>
          <w:sz w:val="18"/>
          <w:szCs w:val="18"/>
        </w:rPr>
        <w:t>grapefruit</w:t>
      </w:r>
      <w:r w:rsidR="007A34CE" w:rsidRPr="00CE0D92">
        <w:rPr>
          <w:rFonts w:ascii="Calibri" w:hAnsi="Calibri" w:cs="Calibri"/>
          <w:bCs/>
          <w:sz w:val="18"/>
          <w:szCs w:val="18"/>
        </w:rPr>
        <w:t xml:space="preserve"> &amp;</w:t>
      </w:r>
      <w:r w:rsidR="00CC588B">
        <w:rPr>
          <w:rFonts w:ascii="Calibri" w:hAnsi="Calibri" w:cs="Calibri"/>
          <w:bCs/>
          <w:sz w:val="18"/>
          <w:szCs w:val="18"/>
        </w:rPr>
        <w:t xml:space="preserve"> grapefruit</w:t>
      </w:r>
      <w:r w:rsidRPr="00CE0D92">
        <w:rPr>
          <w:rFonts w:ascii="Calibri" w:hAnsi="Calibri" w:cs="Calibri"/>
          <w:bCs/>
          <w:sz w:val="18"/>
          <w:szCs w:val="18"/>
        </w:rPr>
        <w:t xml:space="preserve"> pith </w:t>
      </w:r>
    </w:p>
    <w:p w14:paraId="4C490B44" w14:textId="7B852D54" w:rsidR="000941E6" w:rsidRPr="00CE0D92" w:rsidRDefault="007A34CE" w:rsidP="00A16488">
      <w:pPr>
        <w:rPr>
          <w:rFonts w:ascii="Calibri" w:hAnsi="Calibri" w:cs="Calibri"/>
          <w:bCs/>
          <w:sz w:val="18"/>
          <w:szCs w:val="18"/>
        </w:rPr>
      </w:pPr>
      <w:r w:rsidRPr="00CE0D92">
        <w:rPr>
          <w:rFonts w:ascii="Calibri" w:hAnsi="Calibri" w:cs="Calibri"/>
          <w:b/>
          <w:sz w:val="18"/>
          <w:szCs w:val="18"/>
        </w:rPr>
        <w:t>Yellow stone fruits</w:t>
      </w:r>
      <w:r w:rsidRPr="00CE0D92">
        <w:rPr>
          <w:rFonts w:ascii="Calibri" w:hAnsi="Calibri" w:cs="Calibri"/>
          <w:bCs/>
          <w:sz w:val="18"/>
          <w:szCs w:val="18"/>
        </w:rPr>
        <w:t xml:space="preserve">: especially nectarine, but occasionally peach, apricot </w:t>
      </w:r>
      <w:r w:rsidR="000941E6" w:rsidRPr="00CE0D92">
        <w:rPr>
          <w:rFonts w:ascii="Calibri" w:hAnsi="Calibri" w:cs="Calibri"/>
          <w:bCs/>
          <w:sz w:val="18"/>
          <w:szCs w:val="18"/>
        </w:rPr>
        <w:t xml:space="preserve"> </w:t>
      </w:r>
    </w:p>
    <w:p w14:paraId="1F50854D" w14:textId="483DD354" w:rsidR="007A34CE" w:rsidRPr="00CE0D92" w:rsidRDefault="007A34CE" w:rsidP="00A16488">
      <w:pPr>
        <w:rPr>
          <w:rFonts w:ascii="Calibri" w:hAnsi="Calibri" w:cs="Calibri"/>
          <w:b/>
          <w:sz w:val="18"/>
          <w:szCs w:val="18"/>
        </w:rPr>
      </w:pPr>
      <w:r w:rsidRPr="00CE0D92">
        <w:rPr>
          <w:rFonts w:ascii="Calibri" w:hAnsi="Calibri" w:cs="Calibri"/>
          <w:b/>
          <w:sz w:val="18"/>
          <w:szCs w:val="18"/>
        </w:rPr>
        <w:t>Pear/Apple</w:t>
      </w:r>
    </w:p>
    <w:p w14:paraId="0626FA44" w14:textId="3518B2A3" w:rsidR="007A34CE" w:rsidRPr="00CE0D92" w:rsidRDefault="007A34CE" w:rsidP="00A16488">
      <w:pPr>
        <w:rPr>
          <w:rFonts w:ascii="Calibri" w:hAnsi="Calibri" w:cs="Calibri"/>
          <w:bCs/>
          <w:sz w:val="18"/>
          <w:szCs w:val="18"/>
        </w:rPr>
      </w:pPr>
      <w:r w:rsidRPr="00CE0D92">
        <w:rPr>
          <w:rFonts w:ascii="Calibri" w:hAnsi="Calibri" w:cs="Calibri"/>
          <w:b/>
          <w:sz w:val="18"/>
          <w:szCs w:val="18"/>
        </w:rPr>
        <w:t>Tropical</w:t>
      </w:r>
      <w:r w:rsidRPr="00CE0D92">
        <w:rPr>
          <w:rFonts w:ascii="Calibri" w:hAnsi="Calibri" w:cs="Calibri"/>
          <w:bCs/>
          <w:sz w:val="18"/>
          <w:szCs w:val="18"/>
        </w:rPr>
        <w:t xml:space="preserve">: Guava, </w:t>
      </w:r>
      <w:r w:rsidR="00BD4794">
        <w:rPr>
          <w:rFonts w:ascii="Calibri" w:hAnsi="Calibri" w:cs="Calibri"/>
          <w:bCs/>
          <w:sz w:val="18"/>
          <w:szCs w:val="18"/>
        </w:rPr>
        <w:t xml:space="preserve">mango, </w:t>
      </w:r>
      <w:r w:rsidRPr="00CE0D92">
        <w:rPr>
          <w:rFonts w:ascii="Calibri" w:hAnsi="Calibri" w:cs="Calibri"/>
          <w:bCs/>
          <w:sz w:val="18"/>
          <w:szCs w:val="18"/>
        </w:rPr>
        <w:t>pineapple</w:t>
      </w:r>
    </w:p>
    <w:p w14:paraId="026E10D7" w14:textId="35664E5C" w:rsidR="007A34CE" w:rsidRPr="00CE0D92" w:rsidRDefault="007A34CE" w:rsidP="00A16488">
      <w:pPr>
        <w:rPr>
          <w:rFonts w:ascii="Calibri" w:hAnsi="Calibri" w:cs="Calibri"/>
          <w:bCs/>
          <w:sz w:val="18"/>
          <w:szCs w:val="18"/>
        </w:rPr>
      </w:pPr>
      <w:r w:rsidRPr="00CE0D92">
        <w:rPr>
          <w:rFonts w:ascii="Calibri" w:hAnsi="Calibri" w:cs="Calibri"/>
          <w:b/>
          <w:sz w:val="18"/>
          <w:szCs w:val="18"/>
        </w:rPr>
        <w:t>Vegetal</w:t>
      </w:r>
      <w:r w:rsidRPr="00CE0D92">
        <w:rPr>
          <w:rFonts w:ascii="Calibri" w:hAnsi="Calibri" w:cs="Calibri"/>
          <w:bCs/>
          <w:sz w:val="18"/>
          <w:szCs w:val="18"/>
        </w:rPr>
        <w:t xml:space="preserve">: </w:t>
      </w:r>
      <w:r w:rsidR="00CD5F07" w:rsidRPr="00CD5F07">
        <w:rPr>
          <w:rFonts w:ascii="Calibri" w:hAnsi="Calibri" w:cs="Calibri"/>
          <w:bCs/>
          <w:sz w:val="18"/>
          <w:szCs w:val="18"/>
        </w:rPr>
        <w:t>Green tobacco</w:t>
      </w:r>
      <w:r w:rsidR="00CD5F07" w:rsidRPr="00CE0D92">
        <w:rPr>
          <w:rFonts w:ascii="Calibri" w:hAnsi="Calibri" w:cs="Calibri"/>
          <w:bCs/>
          <w:sz w:val="18"/>
          <w:szCs w:val="18"/>
        </w:rPr>
        <w:t xml:space="preserve"> </w:t>
      </w:r>
      <w:r w:rsidR="00CD5F07">
        <w:rPr>
          <w:rFonts w:ascii="Calibri" w:hAnsi="Calibri" w:cs="Calibri"/>
          <w:bCs/>
          <w:sz w:val="18"/>
          <w:szCs w:val="18"/>
        </w:rPr>
        <w:t>(</w:t>
      </w:r>
      <w:r w:rsidR="00CD5F07" w:rsidRPr="00CE0D92">
        <w:rPr>
          <w:rFonts w:ascii="Calibri" w:hAnsi="Calibri" w:cs="Calibri"/>
          <w:bCs/>
          <w:sz w:val="18"/>
          <w:szCs w:val="18"/>
        </w:rPr>
        <w:t>like rollie tobacco</w:t>
      </w:r>
      <w:r w:rsidR="00CD5F07">
        <w:rPr>
          <w:rFonts w:ascii="Calibri" w:hAnsi="Calibri" w:cs="Calibri"/>
          <w:bCs/>
          <w:sz w:val="18"/>
          <w:szCs w:val="18"/>
        </w:rPr>
        <w:t>), p</w:t>
      </w:r>
      <w:r w:rsidRPr="00CE0D92">
        <w:rPr>
          <w:rFonts w:ascii="Calibri" w:hAnsi="Calibri" w:cs="Calibri"/>
          <w:bCs/>
          <w:sz w:val="18"/>
          <w:szCs w:val="18"/>
        </w:rPr>
        <w:t>arsnip</w:t>
      </w:r>
    </w:p>
    <w:p w14:paraId="21C69848" w14:textId="676189B2" w:rsidR="007A34CE" w:rsidRPr="00CE0D92" w:rsidRDefault="007A34CE" w:rsidP="00A16488">
      <w:pPr>
        <w:rPr>
          <w:rFonts w:ascii="Calibri" w:hAnsi="Calibri" w:cs="Calibri"/>
          <w:bCs/>
          <w:sz w:val="18"/>
          <w:szCs w:val="18"/>
        </w:rPr>
      </w:pPr>
      <w:r w:rsidRPr="00CE0D92">
        <w:rPr>
          <w:rFonts w:ascii="Calibri" w:hAnsi="Calibri" w:cs="Calibri"/>
          <w:b/>
          <w:sz w:val="18"/>
          <w:szCs w:val="18"/>
        </w:rPr>
        <w:t>White pepper</w:t>
      </w:r>
      <w:r w:rsidRPr="00CE0D92">
        <w:rPr>
          <w:rFonts w:ascii="Calibri" w:hAnsi="Calibri" w:cs="Calibri"/>
          <w:bCs/>
          <w:sz w:val="18"/>
          <w:szCs w:val="18"/>
        </w:rPr>
        <w:t xml:space="preserve"> (Rotundone) – Although </w:t>
      </w:r>
      <w:r w:rsidR="00CD5F07">
        <w:rPr>
          <w:rFonts w:ascii="Calibri" w:hAnsi="Calibri" w:cs="Calibri"/>
          <w:bCs/>
          <w:sz w:val="18"/>
          <w:szCs w:val="18"/>
        </w:rPr>
        <w:t xml:space="preserve">many books </w:t>
      </w:r>
      <w:r w:rsidRPr="00CE0D92">
        <w:rPr>
          <w:rFonts w:ascii="Calibri" w:hAnsi="Calibri" w:cs="Calibri"/>
          <w:bCs/>
          <w:sz w:val="18"/>
          <w:szCs w:val="18"/>
        </w:rPr>
        <w:t xml:space="preserve">still </w:t>
      </w:r>
      <w:r w:rsidR="00CE0D92" w:rsidRPr="00CE0D92">
        <w:rPr>
          <w:rFonts w:ascii="Calibri" w:hAnsi="Calibri" w:cs="Calibri"/>
          <w:bCs/>
          <w:sz w:val="18"/>
          <w:szCs w:val="18"/>
        </w:rPr>
        <w:t>reference</w:t>
      </w:r>
      <w:r w:rsidR="00CD5F07">
        <w:rPr>
          <w:rFonts w:ascii="Calibri" w:hAnsi="Calibri" w:cs="Calibri"/>
          <w:bCs/>
          <w:sz w:val="18"/>
          <w:szCs w:val="18"/>
        </w:rPr>
        <w:t xml:space="preserve"> that</w:t>
      </w:r>
      <w:r w:rsidRPr="00CE0D92">
        <w:rPr>
          <w:rFonts w:ascii="Calibri" w:hAnsi="Calibri" w:cs="Calibri"/>
          <w:bCs/>
          <w:sz w:val="18"/>
          <w:szCs w:val="18"/>
        </w:rPr>
        <w:t xml:space="preserve"> white pepper is typical of Gr</w:t>
      </w:r>
      <w:r w:rsidR="00CE0D92" w:rsidRPr="00CE0D92">
        <w:rPr>
          <w:rFonts w:ascii="Calibri" w:hAnsi="Calibri" w:cs="Calibri"/>
          <w:bCs/>
          <w:sz w:val="18"/>
          <w:szCs w:val="18"/>
        </w:rPr>
        <w:t>u</w:t>
      </w:r>
      <w:r w:rsidRPr="00CE0D92">
        <w:rPr>
          <w:rFonts w:ascii="Calibri" w:hAnsi="Calibri" w:cs="Calibri"/>
          <w:bCs/>
          <w:sz w:val="18"/>
          <w:szCs w:val="18"/>
        </w:rPr>
        <w:t xml:space="preserve">ner Veltliner, </w:t>
      </w:r>
      <w:r w:rsidR="00CD5F07">
        <w:rPr>
          <w:rFonts w:ascii="Calibri" w:hAnsi="Calibri" w:cs="Calibri"/>
          <w:bCs/>
          <w:sz w:val="18"/>
          <w:szCs w:val="18"/>
        </w:rPr>
        <w:t xml:space="preserve">in reality  </w:t>
      </w:r>
      <w:r w:rsidR="00304F26">
        <w:rPr>
          <w:rFonts w:ascii="Calibri" w:hAnsi="Calibri" w:cs="Calibri"/>
          <w:bCs/>
          <w:sz w:val="18"/>
          <w:szCs w:val="18"/>
        </w:rPr>
        <w:t>it’s</w:t>
      </w:r>
      <w:r w:rsidRPr="00CE0D92">
        <w:rPr>
          <w:rFonts w:ascii="Calibri" w:hAnsi="Calibri" w:cs="Calibri"/>
          <w:bCs/>
          <w:sz w:val="18"/>
          <w:szCs w:val="18"/>
        </w:rPr>
        <w:t xml:space="preserve"> seen less and less </w:t>
      </w:r>
      <w:r w:rsidR="00CD5F07">
        <w:rPr>
          <w:rFonts w:ascii="Calibri" w:hAnsi="Calibri" w:cs="Calibri"/>
          <w:bCs/>
          <w:sz w:val="18"/>
          <w:szCs w:val="18"/>
        </w:rPr>
        <w:t>over</w:t>
      </w:r>
      <w:r w:rsidRPr="00CE0D92">
        <w:rPr>
          <w:rFonts w:ascii="Calibri" w:hAnsi="Calibri" w:cs="Calibri"/>
          <w:bCs/>
          <w:sz w:val="18"/>
          <w:szCs w:val="18"/>
        </w:rPr>
        <w:t xml:space="preserve"> the past 2-3 decades</w:t>
      </w:r>
      <w:r w:rsidR="00CE0D92" w:rsidRPr="00CE0D92">
        <w:rPr>
          <w:rFonts w:ascii="Calibri" w:hAnsi="Calibri" w:cs="Calibri"/>
          <w:bCs/>
          <w:sz w:val="18"/>
          <w:szCs w:val="18"/>
        </w:rPr>
        <w:t xml:space="preserve"> -</w:t>
      </w:r>
      <w:r w:rsidRPr="00CE0D92">
        <w:rPr>
          <w:rFonts w:ascii="Calibri" w:hAnsi="Calibri" w:cs="Calibri"/>
          <w:bCs/>
          <w:sz w:val="18"/>
          <w:szCs w:val="18"/>
        </w:rPr>
        <w:t xml:space="preserve"> </w:t>
      </w:r>
      <w:r w:rsidR="00CD5F07" w:rsidRPr="00CE0D92">
        <w:rPr>
          <w:rFonts w:ascii="Calibri" w:hAnsi="Calibri" w:cs="Calibri"/>
          <w:bCs/>
          <w:sz w:val="18"/>
          <w:szCs w:val="18"/>
        </w:rPr>
        <w:t>(? due</w:t>
      </w:r>
      <w:r w:rsidRPr="00CE0D92">
        <w:rPr>
          <w:rFonts w:ascii="Calibri" w:hAnsi="Calibri" w:cs="Calibri"/>
          <w:bCs/>
          <w:sz w:val="18"/>
          <w:szCs w:val="18"/>
        </w:rPr>
        <w:t xml:space="preserve"> to farming practices, clonal selections, climate change). It is now more common to see a general </w:t>
      </w:r>
      <w:r w:rsidR="00CD5F07">
        <w:rPr>
          <w:rFonts w:ascii="Calibri" w:hAnsi="Calibri" w:cs="Calibri"/>
          <w:bCs/>
          <w:sz w:val="18"/>
          <w:szCs w:val="18"/>
        </w:rPr>
        <w:t>‘</w:t>
      </w:r>
      <w:r w:rsidRPr="00CE0D92">
        <w:rPr>
          <w:rFonts w:ascii="Calibri" w:hAnsi="Calibri" w:cs="Calibri"/>
          <w:bCs/>
          <w:sz w:val="18"/>
          <w:szCs w:val="18"/>
        </w:rPr>
        <w:t>spiciness</w:t>
      </w:r>
      <w:r w:rsidR="00CD5F07">
        <w:rPr>
          <w:rFonts w:ascii="Calibri" w:hAnsi="Calibri" w:cs="Calibri"/>
          <w:bCs/>
          <w:sz w:val="18"/>
          <w:szCs w:val="18"/>
        </w:rPr>
        <w:t>’</w:t>
      </w:r>
      <w:r w:rsidRPr="00CE0D92">
        <w:rPr>
          <w:rFonts w:ascii="Calibri" w:hAnsi="Calibri" w:cs="Calibri"/>
          <w:bCs/>
          <w:sz w:val="18"/>
          <w:szCs w:val="18"/>
        </w:rPr>
        <w:t xml:space="preserve"> </w:t>
      </w:r>
      <w:r w:rsidR="00CE0D92" w:rsidRPr="00CE0D92">
        <w:rPr>
          <w:rFonts w:ascii="Calibri" w:hAnsi="Calibri" w:cs="Calibri"/>
          <w:bCs/>
          <w:sz w:val="18"/>
          <w:szCs w:val="18"/>
        </w:rPr>
        <w:t xml:space="preserve">rather than a specific white pepper. </w:t>
      </w:r>
    </w:p>
    <w:sectPr w:rsidR="007A34CE" w:rsidRPr="00CE0D92" w:rsidSect="00E93B97">
      <w:pgSz w:w="11906" w:h="16838"/>
      <w:pgMar w:top="68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7F"/>
    <w:rsid w:val="00004313"/>
    <w:rsid w:val="0000708C"/>
    <w:rsid w:val="00017115"/>
    <w:rsid w:val="00027273"/>
    <w:rsid w:val="00034C03"/>
    <w:rsid w:val="000941E6"/>
    <w:rsid w:val="000A566F"/>
    <w:rsid w:val="000B3CA6"/>
    <w:rsid w:val="000C5D84"/>
    <w:rsid w:val="0013261F"/>
    <w:rsid w:val="00143E8C"/>
    <w:rsid w:val="00150C9D"/>
    <w:rsid w:val="00173548"/>
    <w:rsid w:val="00232E39"/>
    <w:rsid w:val="00244445"/>
    <w:rsid w:val="0025070B"/>
    <w:rsid w:val="00260C69"/>
    <w:rsid w:val="0026796D"/>
    <w:rsid w:val="00286FF1"/>
    <w:rsid w:val="002A4193"/>
    <w:rsid w:val="002B05F2"/>
    <w:rsid w:val="002B4905"/>
    <w:rsid w:val="002C236B"/>
    <w:rsid w:val="002C240A"/>
    <w:rsid w:val="002C3461"/>
    <w:rsid w:val="00304F26"/>
    <w:rsid w:val="00333DDD"/>
    <w:rsid w:val="00342680"/>
    <w:rsid w:val="003855FE"/>
    <w:rsid w:val="00397ADF"/>
    <w:rsid w:val="003C3518"/>
    <w:rsid w:val="003E45EA"/>
    <w:rsid w:val="00402DD7"/>
    <w:rsid w:val="00412F0C"/>
    <w:rsid w:val="00414C4D"/>
    <w:rsid w:val="0041605D"/>
    <w:rsid w:val="00416094"/>
    <w:rsid w:val="004349A9"/>
    <w:rsid w:val="0045480A"/>
    <w:rsid w:val="00454E98"/>
    <w:rsid w:val="00457F60"/>
    <w:rsid w:val="00493673"/>
    <w:rsid w:val="00493E84"/>
    <w:rsid w:val="004B22C0"/>
    <w:rsid w:val="004C1DF2"/>
    <w:rsid w:val="004D794F"/>
    <w:rsid w:val="004E16C6"/>
    <w:rsid w:val="005128E2"/>
    <w:rsid w:val="005A771B"/>
    <w:rsid w:val="005B0C21"/>
    <w:rsid w:val="005C1488"/>
    <w:rsid w:val="00613415"/>
    <w:rsid w:val="006455FC"/>
    <w:rsid w:val="00651795"/>
    <w:rsid w:val="0065316E"/>
    <w:rsid w:val="006605A5"/>
    <w:rsid w:val="00675A40"/>
    <w:rsid w:val="00690A31"/>
    <w:rsid w:val="00690D7B"/>
    <w:rsid w:val="00694AB9"/>
    <w:rsid w:val="006B2CF9"/>
    <w:rsid w:val="006C53F6"/>
    <w:rsid w:val="006D184D"/>
    <w:rsid w:val="00707E94"/>
    <w:rsid w:val="00732D2B"/>
    <w:rsid w:val="00734FC6"/>
    <w:rsid w:val="0074593F"/>
    <w:rsid w:val="007470D9"/>
    <w:rsid w:val="00756797"/>
    <w:rsid w:val="007667CC"/>
    <w:rsid w:val="007749A1"/>
    <w:rsid w:val="00774A19"/>
    <w:rsid w:val="007A34CE"/>
    <w:rsid w:val="007C75F5"/>
    <w:rsid w:val="007D7AE2"/>
    <w:rsid w:val="007E3867"/>
    <w:rsid w:val="007F3B05"/>
    <w:rsid w:val="008205BA"/>
    <w:rsid w:val="0085514B"/>
    <w:rsid w:val="008631EE"/>
    <w:rsid w:val="008E2F77"/>
    <w:rsid w:val="00913544"/>
    <w:rsid w:val="00920802"/>
    <w:rsid w:val="009926CA"/>
    <w:rsid w:val="009B01FD"/>
    <w:rsid w:val="009B0E34"/>
    <w:rsid w:val="009C022C"/>
    <w:rsid w:val="009E5043"/>
    <w:rsid w:val="00A141AE"/>
    <w:rsid w:val="00A16488"/>
    <w:rsid w:val="00A216E0"/>
    <w:rsid w:val="00A4294E"/>
    <w:rsid w:val="00A92C62"/>
    <w:rsid w:val="00A92F2F"/>
    <w:rsid w:val="00A95E01"/>
    <w:rsid w:val="00AA207C"/>
    <w:rsid w:val="00AD0038"/>
    <w:rsid w:val="00AE1F46"/>
    <w:rsid w:val="00B36DAE"/>
    <w:rsid w:val="00BB72F9"/>
    <w:rsid w:val="00BD4794"/>
    <w:rsid w:val="00BE7BA9"/>
    <w:rsid w:val="00C06D8F"/>
    <w:rsid w:val="00C13D4F"/>
    <w:rsid w:val="00C2705C"/>
    <w:rsid w:val="00C40675"/>
    <w:rsid w:val="00C42FD5"/>
    <w:rsid w:val="00C478B6"/>
    <w:rsid w:val="00C93E98"/>
    <w:rsid w:val="00C941AD"/>
    <w:rsid w:val="00C96858"/>
    <w:rsid w:val="00CB5688"/>
    <w:rsid w:val="00CB68A3"/>
    <w:rsid w:val="00CC588B"/>
    <w:rsid w:val="00CD5F07"/>
    <w:rsid w:val="00CE0D92"/>
    <w:rsid w:val="00CE5B81"/>
    <w:rsid w:val="00D043AA"/>
    <w:rsid w:val="00D060E3"/>
    <w:rsid w:val="00D13900"/>
    <w:rsid w:val="00D16D62"/>
    <w:rsid w:val="00D274BF"/>
    <w:rsid w:val="00D402E6"/>
    <w:rsid w:val="00D71125"/>
    <w:rsid w:val="00D92099"/>
    <w:rsid w:val="00D971A3"/>
    <w:rsid w:val="00DA594F"/>
    <w:rsid w:val="00DD55B2"/>
    <w:rsid w:val="00DD5D77"/>
    <w:rsid w:val="00E101CA"/>
    <w:rsid w:val="00E32863"/>
    <w:rsid w:val="00E45359"/>
    <w:rsid w:val="00E509E0"/>
    <w:rsid w:val="00E84AC5"/>
    <w:rsid w:val="00E873CE"/>
    <w:rsid w:val="00E93B97"/>
    <w:rsid w:val="00EB4406"/>
    <w:rsid w:val="00ED2D7F"/>
    <w:rsid w:val="00F3231A"/>
    <w:rsid w:val="00F33A81"/>
    <w:rsid w:val="00F4570E"/>
    <w:rsid w:val="00F611A1"/>
    <w:rsid w:val="00F63ECA"/>
    <w:rsid w:val="00FD7827"/>
    <w:rsid w:val="00FE1473"/>
    <w:rsid w:val="00FE41CF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12B19"/>
  <w15:docId w15:val="{293F554A-65E3-44E3-AE71-B4FAE70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D7F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6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6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Spacing"/>
    <w:next w:val="Normal"/>
    <w:link w:val="TitleChar"/>
    <w:uiPriority w:val="10"/>
    <w:qFormat/>
    <w:rsid w:val="004E16C6"/>
  </w:style>
  <w:style w:type="character" w:customStyle="1" w:styleId="TitleChar">
    <w:name w:val="Title Char"/>
    <w:basedOn w:val="DefaultParagraphFont"/>
    <w:link w:val="Title"/>
    <w:uiPriority w:val="10"/>
    <w:rsid w:val="004E16C6"/>
  </w:style>
  <w:style w:type="character" w:styleId="Strong">
    <w:name w:val="Strong"/>
    <w:basedOn w:val="DefaultParagraphFont"/>
    <w:uiPriority w:val="22"/>
    <w:qFormat/>
    <w:rsid w:val="004E16C6"/>
    <w:rPr>
      <w:b/>
      <w:bCs/>
    </w:rPr>
  </w:style>
  <w:style w:type="paragraph" w:styleId="NoSpacing">
    <w:name w:val="No Spacing"/>
    <w:uiPriority w:val="1"/>
    <w:qFormat/>
    <w:rsid w:val="004E16C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16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E16C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4E16C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6C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C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E16C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E16C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E16C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E16C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E16C6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6C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4E1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7F"/>
    <w:rPr>
      <w:rFonts w:ascii="Tahoma" w:eastAsia="Times New Roman" w:hAnsi="Tahoma" w:cs="Tahoma"/>
      <w:color w:val="0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Larry Jacobs</cp:lastModifiedBy>
  <cp:revision>28</cp:revision>
  <cp:lastPrinted>2020-07-30T02:37:00Z</cp:lastPrinted>
  <dcterms:created xsi:type="dcterms:W3CDTF">2022-04-29T06:27:00Z</dcterms:created>
  <dcterms:modified xsi:type="dcterms:W3CDTF">2023-07-10T09:04:00Z</dcterms:modified>
</cp:coreProperties>
</file>