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3940" w14:textId="330F779F" w:rsidR="008247A9" w:rsidRPr="00474193" w:rsidRDefault="008247A9" w:rsidP="008247A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</w:pPr>
      <w:r w:rsidRPr="0047419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Atticus The Finch Collection Chardonnay 2018</w:t>
      </w:r>
    </w:p>
    <w:p w14:paraId="488FB7D9" w14:textId="77777777" w:rsidR="008247A9" w:rsidRDefault="008247A9" w:rsidP="008247A9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en-AU"/>
        </w:rPr>
      </w:pPr>
    </w:p>
    <w:p w14:paraId="4ED4BEFE" w14:textId="77777777" w:rsidR="00B21D57" w:rsidRDefault="00B21D57" w:rsidP="008247A9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en-A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en-AU"/>
        </w:rPr>
        <w:t>Machine harvested at night and age in French oak barrels for 9 months.</w:t>
      </w:r>
    </w:p>
    <w:p w14:paraId="62FC9265" w14:textId="56E29E03" w:rsidR="008247A9" w:rsidRPr="008247A9" w:rsidRDefault="008247A9" w:rsidP="008247A9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en-AU"/>
        </w:rPr>
      </w:pPr>
      <w:r w:rsidRPr="008247A9">
        <w:rPr>
          <w:rFonts w:ascii="Calibri" w:eastAsia="Times New Roman" w:hAnsi="Calibri" w:cs="Calibri"/>
          <w:color w:val="000000"/>
          <w:sz w:val="32"/>
          <w:szCs w:val="32"/>
          <w:lang w:eastAsia="en-AU"/>
        </w:rPr>
        <w:t>Zesty lemon and citrus on the nose, the palate is alive with crisp clean Chablis characteristics, acidity and oak work hand in hand to create a long finish.</w:t>
      </w:r>
      <w:r w:rsidR="00474193">
        <w:rPr>
          <w:rFonts w:ascii="Calibri" w:eastAsia="Times New Roman" w:hAnsi="Calibri" w:cs="Calibri"/>
          <w:color w:val="000000"/>
          <w:sz w:val="32"/>
          <w:szCs w:val="32"/>
          <w:lang w:eastAsia="en-AU"/>
        </w:rPr>
        <w:t xml:space="preserve">  </w:t>
      </w:r>
      <w:proofErr w:type="spellStart"/>
      <w:r w:rsidR="00474193">
        <w:rPr>
          <w:rFonts w:ascii="Calibri" w:eastAsia="Times New Roman" w:hAnsi="Calibri" w:cs="Calibri"/>
          <w:color w:val="000000"/>
          <w:sz w:val="32"/>
          <w:szCs w:val="32"/>
          <w:lang w:eastAsia="en-AU"/>
        </w:rPr>
        <w:t>Alc</w:t>
      </w:r>
      <w:proofErr w:type="spellEnd"/>
      <w:r w:rsidR="00474193">
        <w:rPr>
          <w:rFonts w:ascii="Calibri" w:eastAsia="Times New Roman" w:hAnsi="Calibri" w:cs="Calibri"/>
          <w:color w:val="000000"/>
          <w:sz w:val="32"/>
          <w:szCs w:val="32"/>
          <w:lang w:eastAsia="en-AU"/>
        </w:rPr>
        <w:t>/Vol 13.2%</w:t>
      </w:r>
    </w:p>
    <w:p w14:paraId="70E2FD82" w14:textId="64DA3812" w:rsidR="0023669F" w:rsidRDefault="0023669F"/>
    <w:p w14:paraId="22A5E62E" w14:textId="517C2BCE" w:rsidR="00474193" w:rsidRDefault="00474193"/>
    <w:p w14:paraId="23A96769" w14:textId="77777777" w:rsidR="00474193" w:rsidRDefault="00474193"/>
    <w:sectPr w:rsidR="00474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A9"/>
    <w:rsid w:val="0023669F"/>
    <w:rsid w:val="00474193"/>
    <w:rsid w:val="008247A9"/>
    <w:rsid w:val="00B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0D6C"/>
  <w15:chartTrackingRefBased/>
  <w15:docId w15:val="{0C3C7535-D4C3-4E54-AF39-F2ED64D3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Fraser</dc:creator>
  <cp:keywords/>
  <dc:description/>
  <cp:lastModifiedBy>Ron Fraser</cp:lastModifiedBy>
  <cp:revision>3</cp:revision>
  <dcterms:created xsi:type="dcterms:W3CDTF">2022-05-04T05:44:00Z</dcterms:created>
  <dcterms:modified xsi:type="dcterms:W3CDTF">2022-05-26T01:45:00Z</dcterms:modified>
</cp:coreProperties>
</file>