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629" w:rsidRDefault="00D91629" w:rsidP="00D91629">
      <w:pPr>
        <w:jc w:val="center"/>
        <w:rPr>
          <w:sz w:val="144"/>
          <w:szCs w:val="144"/>
        </w:rPr>
      </w:pPr>
      <w:r w:rsidRPr="00C746E0">
        <w:rPr>
          <w:rFonts w:cstheme="minorHAnsi"/>
          <w:b/>
          <w:color w:val="996600"/>
          <w:sz w:val="48"/>
          <w:szCs w:val="48"/>
        </w:rPr>
        <w:t>Hahndorf Hill</w:t>
      </w:r>
      <w:r w:rsidRPr="00451453">
        <w:rPr>
          <w:sz w:val="52"/>
          <w:szCs w:val="52"/>
        </w:rPr>
        <w:t xml:space="preserve"> </w:t>
      </w:r>
      <w:r>
        <w:rPr>
          <w:sz w:val="144"/>
          <w:szCs w:val="144"/>
        </w:rPr>
        <w:t>Blaufrankisch</w:t>
      </w:r>
    </w:p>
    <w:p w:rsidR="00D91629" w:rsidRPr="0085562B" w:rsidRDefault="00D91629" w:rsidP="00D91629">
      <w:pPr>
        <w:pStyle w:val="NoSpacing"/>
        <w:rPr>
          <w:rFonts w:cstheme="minorHAnsi"/>
          <w:sz w:val="32"/>
          <w:szCs w:val="32"/>
        </w:rPr>
      </w:pPr>
      <w:r w:rsidRPr="0085562B">
        <w:rPr>
          <w:rFonts w:cstheme="minorHAnsi"/>
          <w:sz w:val="32"/>
          <w:szCs w:val="32"/>
        </w:rPr>
        <w:t>Hahndorf Hill is the first producer of Blaufrankisch in Australia.</w:t>
      </w:r>
    </w:p>
    <w:p w:rsidR="00D91629" w:rsidRDefault="00D91629" w:rsidP="00D91629">
      <w:pPr>
        <w:pStyle w:val="NoSpacing"/>
        <w:rPr>
          <w:rFonts w:cstheme="minorHAnsi"/>
          <w:sz w:val="32"/>
          <w:szCs w:val="32"/>
        </w:rPr>
      </w:pPr>
      <w:r w:rsidRPr="0085562B">
        <w:rPr>
          <w:rFonts w:cstheme="minorHAnsi"/>
          <w:sz w:val="32"/>
          <w:szCs w:val="32"/>
        </w:rPr>
        <w:t xml:space="preserve">This is a hauntingly attractive wine with black cherries, blueberries, fennel and spice. Beautifully smooth on the palate, yet has excellent structure, juicy acidity and extraordinary elegance. It is an amazingly good food wine and is well matched with beef, lamb and duck - but equally magical with vibrant, spiced meat dishes such as oven-grilled Italian farmer’s sausage or a tasty Beef </w:t>
      </w:r>
      <w:proofErr w:type="spellStart"/>
      <w:r w:rsidRPr="0085562B">
        <w:rPr>
          <w:rFonts w:cstheme="minorHAnsi"/>
          <w:sz w:val="32"/>
          <w:szCs w:val="32"/>
        </w:rPr>
        <w:t>Rendang</w:t>
      </w:r>
      <w:proofErr w:type="spellEnd"/>
      <w:r w:rsidRPr="0085562B">
        <w:rPr>
          <w:rFonts w:cstheme="minorHAnsi"/>
          <w:sz w:val="32"/>
          <w:szCs w:val="32"/>
        </w:rPr>
        <w:t>.</w:t>
      </w:r>
    </w:p>
    <w:p w:rsidR="00D91629" w:rsidRPr="0085562B" w:rsidRDefault="00D91629" w:rsidP="00D91629">
      <w:pPr>
        <w:pStyle w:val="NoSpacing"/>
        <w:rPr>
          <w:rFonts w:cstheme="minorHAnsi"/>
          <w:sz w:val="32"/>
          <w:szCs w:val="32"/>
        </w:rPr>
      </w:pPr>
      <w:bookmarkStart w:id="0" w:name="_GoBack"/>
      <w:bookmarkEnd w:id="0"/>
    </w:p>
    <w:p w:rsidR="00D91629" w:rsidRDefault="00D91629" w:rsidP="00D91629">
      <w:pPr>
        <w:rPr>
          <w:rFonts w:ascii="Arial" w:hAnsi="Arial" w:cs="Arial"/>
          <w:b/>
          <w:sz w:val="32"/>
          <w:szCs w:val="32"/>
        </w:rPr>
      </w:pPr>
      <w:r w:rsidRPr="00B54D88">
        <w:rPr>
          <w:rFonts w:ascii="Arial" w:hAnsi="Arial" w:cs="Arial"/>
          <w:b/>
          <w:sz w:val="32"/>
          <w:szCs w:val="32"/>
        </w:rPr>
        <w:t xml:space="preserve">Previous awards and reviews for this wine:   </w:t>
      </w:r>
    </w:p>
    <w:p w:rsidR="00D91629" w:rsidRPr="004A5935" w:rsidRDefault="00D91629" w:rsidP="00D91629">
      <w:pPr>
        <w:rPr>
          <w:rFonts w:ascii="Arial" w:hAnsi="Arial" w:cs="Arial"/>
          <w:b/>
        </w:rPr>
      </w:pPr>
      <w:r w:rsidRPr="004A5935">
        <w:rPr>
          <w:rFonts w:ascii="Arial Black" w:hAnsi="Arial Black"/>
          <w:color w:val="996600"/>
        </w:rPr>
        <w:t>95 Points – James Halliday</w:t>
      </w:r>
      <w:r>
        <w:rPr>
          <w:rFonts w:ascii="Arial Black" w:hAnsi="Arial Black"/>
          <w:color w:val="996600"/>
        </w:rPr>
        <w:t>:</w:t>
      </w:r>
      <w:r w:rsidRPr="002C7054">
        <w:rPr>
          <w:color w:val="434241"/>
        </w:rPr>
        <w:t xml:space="preserve"> </w:t>
      </w:r>
      <w:r w:rsidRPr="004A5935">
        <w:rPr>
          <w:rFonts w:ascii="Arial" w:hAnsi="Arial" w:cs="Arial"/>
          <w:b/>
        </w:rPr>
        <w:t>“… a totally delicious, supple, medium-bodied palate with a Joseph's coat array of flavours ranging from cedar and tobacco through to a silky red cherry finish.”</w:t>
      </w:r>
      <w:r>
        <w:rPr>
          <w:rFonts w:ascii="Arial" w:hAnsi="Arial" w:cs="Arial"/>
          <w:b/>
        </w:rPr>
        <w:t xml:space="preserve"> (2012</w:t>
      </w:r>
      <w:r w:rsidRPr="004A5935">
        <w:rPr>
          <w:rFonts w:ascii="Arial" w:hAnsi="Arial" w:cs="Arial"/>
          <w:b/>
        </w:rPr>
        <w:t>)</w:t>
      </w:r>
    </w:p>
    <w:p w:rsidR="00D91629" w:rsidRDefault="00D91629" w:rsidP="00D91629">
      <w:pPr>
        <w:rPr>
          <w:rFonts w:ascii="Arial" w:hAnsi="Arial" w:cs="Arial"/>
          <w:b/>
        </w:rPr>
      </w:pPr>
      <w:r w:rsidRPr="004A5935">
        <w:rPr>
          <w:rFonts w:ascii="Arial Black" w:hAnsi="Arial Black"/>
          <w:color w:val="996600"/>
        </w:rPr>
        <w:t>Gold Medal</w:t>
      </w:r>
      <w:r w:rsidRPr="004A5935">
        <w:t xml:space="preserve"> </w:t>
      </w:r>
      <w:r w:rsidRPr="004A5935">
        <w:rPr>
          <w:rFonts w:ascii="Arial" w:hAnsi="Arial" w:cs="Arial"/>
          <w:b/>
        </w:rPr>
        <w:t>- AWC Vienna International Wine Challenge, Austria (2011)</w:t>
      </w:r>
    </w:p>
    <w:p w:rsidR="00D91629" w:rsidRDefault="00D91629" w:rsidP="00D91629">
      <w:pPr>
        <w:pStyle w:val="NoSpacing"/>
        <w:rPr>
          <w:rFonts w:ascii="Arial" w:hAnsi="Arial" w:cs="Arial"/>
          <w:b/>
        </w:rPr>
      </w:pPr>
      <w:r w:rsidRPr="00583ACB">
        <w:rPr>
          <w:rFonts w:ascii="Arial Black" w:hAnsi="Arial Black"/>
          <w:color w:val="996600"/>
        </w:rPr>
        <w:t>Top 100 Wines</w:t>
      </w:r>
      <w:r>
        <w:rPr>
          <w:rFonts w:ascii="Arial" w:hAnsi="Arial" w:cs="Arial"/>
          <w:b/>
        </w:rPr>
        <w:t xml:space="preserve"> -</w:t>
      </w:r>
      <w:r w:rsidRPr="00583ACB">
        <w:rPr>
          <w:rFonts w:ascii="Arial" w:hAnsi="Arial" w:cs="Arial"/>
          <w:b/>
        </w:rPr>
        <w:t xml:space="preserve"> The Advertiser</w:t>
      </w:r>
      <w:r>
        <w:rPr>
          <w:rFonts w:ascii="Arial" w:hAnsi="Arial" w:cs="Arial"/>
          <w:b/>
        </w:rPr>
        <w:t xml:space="preserve"> (2011)</w:t>
      </w:r>
    </w:p>
    <w:p w:rsidR="00D91629" w:rsidRDefault="00D91629" w:rsidP="00D91629">
      <w:pPr>
        <w:pStyle w:val="NoSpacing"/>
        <w:rPr>
          <w:rFonts w:ascii="Arial Black" w:hAnsi="Arial Black"/>
          <w:color w:val="996600"/>
        </w:rPr>
      </w:pPr>
    </w:p>
    <w:p w:rsidR="00D91629" w:rsidRPr="004A5935" w:rsidRDefault="00D91629" w:rsidP="00D91629">
      <w:pPr>
        <w:rPr>
          <w:rFonts w:ascii="Arial" w:hAnsi="Arial" w:cs="Arial"/>
          <w:b/>
        </w:rPr>
      </w:pPr>
      <w:r w:rsidRPr="00324454">
        <w:rPr>
          <w:rFonts w:ascii="Arial Black" w:hAnsi="Arial Black"/>
          <w:color w:val="996600"/>
        </w:rPr>
        <w:t xml:space="preserve">Trophy / Top of Class / Gold Medal </w:t>
      </w:r>
      <w:r w:rsidRPr="004A5935">
        <w:rPr>
          <w:rFonts w:ascii="Arial" w:hAnsi="Arial" w:cs="Arial"/>
          <w:b/>
        </w:rPr>
        <w:t xml:space="preserve">– Australian Boutique Wine Awards (2010) </w:t>
      </w:r>
    </w:p>
    <w:p w:rsidR="00D91629" w:rsidRPr="004A5935" w:rsidRDefault="00D91629" w:rsidP="00D91629">
      <w:pPr>
        <w:rPr>
          <w:rFonts w:ascii="Arial" w:hAnsi="Arial" w:cs="Arial"/>
          <w:b/>
        </w:rPr>
      </w:pPr>
      <w:r w:rsidRPr="004A5935">
        <w:rPr>
          <w:rFonts w:ascii="Arial Black" w:hAnsi="Arial Black"/>
          <w:color w:val="996600"/>
        </w:rPr>
        <w:t>Gold Medal</w:t>
      </w:r>
      <w:r>
        <w:rPr>
          <w:rFonts w:ascii="Arial Black" w:hAnsi="Arial Black"/>
          <w:color w:val="996600"/>
        </w:rPr>
        <w:t xml:space="preserve"> </w:t>
      </w:r>
      <w:r w:rsidRPr="004A5935">
        <w:rPr>
          <w:rFonts w:ascii="Arial" w:hAnsi="Arial" w:cs="Arial"/>
          <w:b/>
        </w:rPr>
        <w:t>- International Cool Climate Wine Show 2010</w:t>
      </w:r>
    </w:p>
    <w:p w:rsidR="00D91629" w:rsidRDefault="00D91629" w:rsidP="00D91629">
      <w:pPr>
        <w:rPr>
          <w:rFonts w:ascii="Arial" w:hAnsi="Arial" w:cs="Arial"/>
          <w:b/>
        </w:rPr>
      </w:pPr>
      <w:r w:rsidRPr="004A5935">
        <w:rPr>
          <w:rFonts w:ascii="Arial Black" w:hAnsi="Arial Black"/>
          <w:color w:val="996600"/>
        </w:rPr>
        <w:t xml:space="preserve">Trophy / Top of Class / Gold Medal </w:t>
      </w:r>
      <w:r w:rsidRPr="004A5935">
        <w:rPr>
          <w:rFonts w:ascii="Arial" w:hAnsi="Arial" w:cs="Arial"/>
          <w:b/>
        </w:rPr>
        <w:t>- Australian Boutique Wine Awards (2009)</w:t>
      </w:r>
    </w:p>
    <w:p w:rsidR="00143E8C" w:rsidRDefault="00D91629">
      <w:r>
        <w:rPr>
          <w:noProof/>
          <w:lang w:eastAsia="en-AU"/>
        </w:rPr>
        <w:drawing>
          <wp:inline distT="0" distB="0" distL="0" distR="0" wp14:anchorId="2A8E070E" wp14:editId="25B172B0">
            <wp:extent cx="911452" cy="2736000"/>
            <wp:effectExtent l="2223" t="0" r="5397" b="539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_Blaufrankisch-2010.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11452" cy="2736000"/>
                    </a:xfrm>
                    <a:prstGeom prst="rect">
                      <a:avLst/>
                    </a:prstGeom>
                  </pic:spPr>
                </pic:pic>
              </a:graphicData>
            </a:graphic>
          </wp:inline>
        </w:drawing>
      </w:r>
    </w:p>
    <w:p w:rsidR="00D91629" w:rsidRDefault="00D91629" w:rsidP="00D91629">
      <w:pPr>
        <w:jc w:val="center"/>
        <w:rPr>
          <w:sz w:val="144"/>
          <w:szCs w:val="144"/>
        </w:rPr>
      </w:pPr>
      <w:r w:rsidRPr="00C746E0">
        <w:rPr>
          <w:rFonts w:cstheme="minorHAnsi"/>
          <w:b/>
          <w:color w:val="996600"/>
          <w:sz w:val="48"/>
          <w:szCs w:val="48"/>
        </w:rPr>
        <w:lastRenderedPageBreak/>
        <w:t>H</w:t>
      </w:r>
      <w:r>
        <w:rPr>
          <w:rFonts w:cstheme="minorHAnsi"/>
          <w:b/>
          <w:color w:val="996600"/>
          <w:sz w:val="48"/>
          <w:szCs w:val="48"/>
        </w:rPr>
        <w:t>ahndorf H</w:t>
      </w:r>
      <w:r w:rsidRPr="00C746E0">
        <w:rPr>
          <w:rFonts w:cstheme="minorHAnsi"/>
          <w:b/>
          <w:color w:val="996600"/>
          <w:sz w:val="48"/>
          <w:szCs w:val="48"/>
        </w:rPr>
        <w:t>ill</w:t>
      </w:r>
      <w:r w:rsidRPr="00451453">
        <w:rPr>
          <w:sz w:val="52"/>
          <w:szCs w:val="52"/>
        </w:rPr>
        <w:t xml:space="preserve"> </w:t>
      </w:r>
      <w:r>
        <w:rPr>
          <w:sz w:val="144"/>
          <w:szCs w:val="144"/>
        </w:rPr>
        <w:t>Gruner Veltliner</w:t>
      </w:r>
    </w:p>
    <w:p w:rsidR="00D91629" w:rsidRPr="00E53C34" w:rsidRDefault="00D91629" w:rsidP="00D91629">
      <w:pPr>
        <w:rPr>
          <w:rFonts w:cstheme="minorHAnsi"/>
          <w:sz w:val="32"/>
          <w:szCs w:val="32"/>
        </w:rPr>
      </w:pPr>
      <w:r w:rsidRPr="00E53C34">
        <w:rPr>
          <w:rFonts w:cstheme="minorHAnsi"/>
          <w:sz w:val="32"/>
          <w:szCs w:val="32"/>
        </w:rPr>
        <w:t xml:space="preserve">Hahndorf </w:t>
      </w:r>
      <w:r>
        <w:rPr>
          <w:rFonts w:cstheme="minorHAnsi"/>
          <w:sz w:val="32"/>
          <w:szCs w:val="32"/>
        </w:rPr>
        <w:t>H</w:t>
      </w:r>
      <w:r w:rsidRPr="00E53C34">
        <w:rPr>
          <w:rFonts w:cstheme="minorHAnsi"/>
          <w:sz w:val="32"/>
          <w:szCs w:val="32"/>
        </w:rPr>
        <w:t xml:space="preserve">ill was the first Gruner Veltliner producer in South Australia! This classic Austrian grape is reputed to make the world’s most food-friendly white wine. </w:t>
      </w:r>
    </w:p>
    <w:p w:rsidR="00D91629" w:rsidRDefault="00D91629" w:rsidP="00D91629">
      <w:pPr>
        <w:rPr>
          <w:rFonts w:cstheme="minorHAnsi"/>
          <w:sz w:val="32"/>
          <w:szCs w:val="32"/>
        </w:rPr>
      </w:pPr>
      <w:r w:rsidRPr="00E53C34">
        <w:rPr>
          <w:rFonts w:cstheme="minorHAnsi"/>
          <w:sz w:val="32"/>
          <w:szCs w:val="32"/>
        </w:rPr>
        <w:t xml:space="preserve">This is a captivating wine with vibrant aromatics and spice and which has a shimmering, crystalline quality. The palate is all about purity, minerality and texture and has excellent mouth-feel. The fruits are citrus, apple and pear with hints of tobacco and caramelised parsnip and there is an exotic spritz of white-pepper spice in the tail.   </w:t>
      </w:r>
    </w:p>
    <w:p w:rsidR="00D91629" w:rsidRPr="00E53C34" w:rsidRDefault="00D91629" w:rsidP="00D91629">
      <w:pPr>
        <w:rPr>
          <w:rFonts w:cstheme="minorHAnsi"/>
          <w:sz w:val="32"/>
          <w:szCs w:val="32"/>
        </w:rPr>
      </w:pPr>
    </w:p>
    <w:p w:rsidR="00D91629" w:rsidRDefault="00D91629" w:rsidP="00D91629">
      <w:pPr>
        <w:rPr>
          <w:rFonts w:ascii="Arial" w:hAnsi="Arial" w:cs="Arial"/>
          <w:b/>
          <w:sz w:val="32"/>
          <w:szCs w:val="32"/>
        </w:rPr>
      </w:pPr>
      <w:r w:rsidRPr="00B54D88">
        <w:rPr>
          <w:rFonts w:ascii="Arial" w:hAnsi="Arial" w:cs="Arial"/>
          <w:b/>
          <w:sz w:val="32"/>
          <w:szCs w:val="32"/>
        </w:rPr>
        <w:t xml:space="preserve">Previous awards and reviews for this wine:   </w:t>
      </w:r>
    </w:p>
    <w:p w:rsidR="00D91629" w:rsidRPr="00A56720" w:rsidRDefault="00D91629" w:rsidP="00D91629">
      <w:pPr>
        <w:rPr>
          <w:rFonts w:ascii="Arial" w:hAnsi="Arial" w:cs="Arial"/>
          <w:b/>
        </w:rPr>
      </w:pPr>
      <w:r>
        <w:rPr>
          <w:rFonts w:ascii="Arial Black" w:hAnsi="Arial Black"/>
          <w:b/>
          <w:color w:val="996600"/>
        </w:rPr>
        <w:t xml:space="preserve">Hot 100 Wines, The Adelaide Review: </w:t>
      </w:r>
      <w:r w:rsidRPr="00A56720">
        <w:rPr>
          <w:rFonts w:ascii="Arial" w:hAnsi="Arial" w:cs="Arial"/>
          <w:b/>
        </w:rPr>
        <w:t>‘… p</w:t>
      </w:r>
      <w:r>
        <w:rPr>
          <w:rFonts w:ascii="Arial" w:hAnsi="Arial" w:cs="Arial"/>
          <w:b/>
        </w:rPr>
        <w:t>a</w:t>
      </w:r>
      <w:r w:rsidRPr="00A56720">
        <w:rPr>
          <w:rFonts w:ascii="Arial" w:hAnsi="Arial" w:cs="Arial"/>
          <w:b/>
        </w:rPr>
        <w:t>late texture feels like ice-skating.”</w:t>
      </w:r>
      <w:r>
        <w:rPr>
          <w:rFonts w:ascii="Arial" w:hAnsi="Arial" w:cs="Arial"/>
          <w:b/>
        </w:rPr>
        <w:t xml:space="preserve"> (2011)</w:t>
      </w:r>
    </w:p>
    <w:p w:rsidR="00D91629" w:rsidRDefault="00D91629" w:rsidP="00D91629">
      <w:pPr>
        <w:rPr>
          <w:rFonts w:ascii="Arial" w:hAnsi="Arial" w:cs="Arial"/>
          <w:b/>
        </w:rPr>
      </w:pPr>
      <w:r>
        <w:rPr>
          <w:rFonts w:ascii="Arial Black" w:hAnsi="Arial Black"/>
          <w:b/>
          <w:color w:val="996600"/>
        </w:rPr>
        <w:t xml:space="preserve">93 Points – </w:t>
      </w:r>
      <w:r w:rsidRPr="00E53C34">
        <w:rPr>
          <w:rFonts w:ascii="Arial" w:hAnsi="Arial" w:cs="Arial"/>
          <w:b/>
        </w:rPr>
        <w:t>Nick Stock, Good Wine Guide (201</w:t>
      </w:r>
      <w:r>
        <w:rPr>
          <w:rFonts w:ascii="Arial" w:hAnsi="Arial" w:cs="Arial"/>
          <w:b/>
        </w:rPr>
        <w:t>1)</w:t>
      </w:r>
    </w:p>
    <w:p w:rsidR="00D91629" w:rsidRDefault="00D91629" w:rsidP="00D91629">
      <w:pPr>
        <w:rPr>
          <w:rFonts w:ascii="Arial" w:hAnsi="Arial" w:cs="Arial"/>
          <w:b/>
        </w:rPr>
      </w:pPr>
      <w:r w:rsidRPr="00324454">
        <w:rPr>
          <w:rFonts w:ascii="Arial Black" w:hAnsi="Arial Black"/>
          <w:b/>
          <w:color w:val="996600"/>
        </w:rPr>
        <w:t xml:space="preserve">94 points – </w:t>
      </w:r>
      <w:smartTag w:uri="urn:schemas-microsoft-com:office:smarttags" w:element="PersonName">
        <w:r w:rsidRPr="00E53C34">
          <w:rPr>
            <w:rFonts w:ascii="Arial" w:hAnsi="Arial" w:cs="Arial"/>
            <w:b/>
          </w:rPr>
          <w:t>Philip White</w:t>
        </w:r>
      </w:smartTag>
      <w:r w:rsidRPr="00E53C34">
        <w:rPr>
          <w:rFonts w:ascii="Arial" w:hAnsi="Arial" w:cs="Arial"/>
          <w:b/>
        </w:rPr>
        <w:t>, The Independent Weekly:</w:t>
      </w:r>
      <w:r w:rsidRPr="00324454">
        <w:rPr>
          <w:rFonts w:ascii="Arial Black" w:hAnsi="Arial Black"/>
          <w:b/>
          <w:color w:val="996600"/>
        </w:rPr>
        <w:t xml:space="preserve"> </w:t>
      </w:r>
      <w:r w:rsidRPr="00324454">
        <w:rPr>
          <w:rFonts w:ascii="Arial" w:hAnsi="Arial" w:cs="Arial"/>
          <w:b/>
        </w:rPr>
        <w:t>“Very few wines manage such an exquisite balance of fleshy sensuality and mineral austerity …”</w:t>
      </w:r>
      <w:r>
        <w:rPr>
          <w:rFonts w:ascii="Arial" w:hAnsi="Arial" w:cs="Arial"/>
          <w:b/>
        </w:rPr>
        <w:t xml:space="preserve"> (2010)</w:t>
      </w:r>
    </w:p>
    <w:p w:rsidR="00D91629" w:rsidRDefault="00D91629" w:rsidP="00D91629">
      <w:pPr>
        <w:rPr>
          <w:rFonts w:ascii="Arial" w:hAnsi="Arial" w:cs="Arial"/>
          <w:b/>
        </w:rPr>
      </w:pPr>
      <w:r>
        <w:rPr>
          <w:rFonts w:ascii="Arial Black" w:hAnsi="Arial Black"/>
          <w:b/>
          <w:color w:val="996600"/>
        </w:rPr>
        <w:t>93</w:t>
      </w:r>
      <w:r w:rsidRPr="00E53C34">
        <w:rPr>
          <w:rFonts w:ascii="Arial Black" w:hAnsi="Arial Black"/>
          <w:b/>
          <w:color w:val="996600"/>
        </w:rPr>
        <w:t xml:space="preserve"> Points</w:t>
      </w:r>
      <w:r w:rsidRPr="00E53C34">
        <w:rPr>
          <w:rFonts w:ascii="Arial" w:hAnsi="Arial" w:cs="Arial"/>
          <w:b/>
        </w:rPr>
        <w:t xml:space="preserve"> </w:t>
      </w:r>
      <w:r>
        <w:rPr>
          <w:rFonts w:ascii="Arial" w:hAnsi="Arial" w:cs="Arial"/>
          <w:b/>
        </w:rPr>
        <w:t>–</w:t>
      </w:r>
      <w:r w:rsidRPr="00E53C34">
        <w:rPr>
          <w:rFonts w:ascii="Arial" w:hAnsi="Arial" w:cs="Arial"/>
          <w:b/>
        </w:rPr>
        <w:t xml:space="preserve"> </w:t>
      </w:r>
      <w:r>
        <w:rPr>
          <w:rFonts w:ascii="Arial" w:hAnsi="Arial" w:cs="Arial"/>
          <w:b/>
        </w:rPr>
        <w:t xml:space="preserve">Tim White, </w:t>
      </w:r>
      <w:proofErr w:type="gramStart"/>
      <w:r>
        <w:rPr>
          <w:rFonts w:ascii="Arial" w:hAnsi="Arial" w:cs="Arial"/>
          <w:b/>
        </w:rPr>
        <w:t>The</w:t>
      </w:r>
      <w:proofErr w:type="gramEnd"/>
      <w:r>
        <w:rPr>
          <w:rFonts w:ascii="Arial" w:hAnsi="Arial" w:cs="Arial"/>
          <w:b/>
        </w:rPr>
        <w:t xml:space="preserve"> Australian Financial Review (2010)</w:t>
      </w:r>
    </w:p>
    <w:p w:rsidR="00D91629" w:rsidRDefault="00D91629">
      <w:r>
        <w:rPr>
          <w:noProof/>
          <w:lang w:eastAsia="en-AU"/>
        </w:rPr>
        <w:drawing>
          <wp:inline distT="0" distB="0" distL="0" distR="0">
            <wp:extent cx="794367" cy="2736000"/>
            <wp:effectExtent l="635"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_Gruner veltliner_201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94367" cy="2736000"/>
                    </a:xfrm>
                    <a:prstGeom prst="rect">
                      <a:avLst/>
                    </a:prstGeom>
                  </pic:spPr>
                </pic:pic>
              </a:graphicData>
            </a:graphic>
          </wp:inline>
        </w:drawing>
      </w:r>
    </w:p>
    <w:p w:rsidR="00D91629" w:rsidRDefault="00D91629"/>
    <w:p w:rsidR="00D91629" w:rsidRDefault="00D91629"/>
    <w:p w:rsidR="00D91629" w:rsidRDefault="00D91629"/>
    <w:p w:rsidR="00D91629" w:rsidRDefault="00D91629" w:rsidP="00D91629">
      <w:pPr>
        <w:jc w:val="center"/>
        <w:rPr>
          <w:rFonts w:cstheme="minorHAnsi"/>
          <w:sz w:val="144"/>
          <w:szCs w:val="144"/>
        </w:rPr>
      </w:pPr>
      <w:r w:rsidRPr="00C746E0">
        <w:rPr>
          <w:rFonts w:cstheme="minorHAnsi"/>
          <w:b/>
          <w:color w:val="996600"/>
          <w:sz w:val="48"/>
          <w:szCs w:val="48"/>
        </w:rPr>
        <w:t>Hahndorf Hill</w:t>
      </w:r>
      <w:r w:rsidRPr="00451453">
        <w:rPr>
          <w:sz w:val="52"/>
          <w:szCs w:val="52"/>
        </w:rPr>
        <w:t xml:space="preserve"> </w:t>
      </w:r>
      <w:r w:rsidRPr="00451453">
        <w:rPr>
          <w:sz w:val="144"/>
          <w:szCs w:val="144"/>
        </w:rPr>
        <w:t>Ros</w:t>
      </w:r>
      <w:r w:rsidRPr="00451453">
        <w:rPr>
          <w:rFonts w:cstheme="minorHAnsi"/>
          <w:sz w:val="144"/>
          <w:szCs w:val="144"/>
        </w:rPr>
        <w:t>é</w:t>
      </w:r>
    </w:p>
    <w:p w:rsidR="00D91629" w:rsidRDefault="00D91629" w:rsidP="00D91629">
      <w:pPr>
        <w:rPr>
          <w:rFonts w:ascii="Arial" w:hAnsi="Arial" w:cs="Arial"/>
        </w:rPr>
      </w:pPr>
      <w:r>
        <w:rPr>
          <w:rFonts w:cstheme="minorHAnsi"/>
          <w:sz w:val="32"/>
          <w:szCs w:val="32"/>
        </w:rPr>
        <w:t xml:space="preserve">This </w:t>
      </w:r>
      <w:r w:rsidRPr="00EF538A">
        <w:rPr>
          <w:rFonts w:cstheme="minorHAnsi"/>
          <w:sz w:val="28"/>
          <w:szCs w:val="28"/>
        </w:rPr>
        <w:t>dry Rosé</w:t>
      </w:r>
      <w:r>
        <w:rPr>
          <w:rFonts w:cstheme="minorHAnsi"/>
          <w:sz w:val="32"/>
          <w:szCs w:val="32"/>
        </w:rPr>
        <w:t xml:space="preserve"> is made from hand-harvested </w:t>
      </w:r>
      <w:r w:rsidRPr="00B54D88">
        <w:rPr>
          <w:rFonts w:cstheme="minorHAnsi"/>
          <w:b/>
          <w:i/>
          <w:sz w:val="32"/>
          <w:szCs w:val="32"/>
        </w:rPr>
        <w:t>Trollinger</w:t>
      </w:r>
      <w:r>
        <w:rPr>
          <w:rFonts w:cstheme="minorHAnsi"/>
          <w:sz w:val="32"/>
          <w:szCs w:val="32"/>
        </w:rPr>
        <w:t xml:space="preserve"> and </w:t>
      </w:r>
      <w:r w:rsidRPr="00B54D88">
        <w:rPr>
          <w:rFonts w:cstheme="minorHAnsi"/>
          <w:b/>
          <w:i/>
          <w:sz w:val="32"/>
          <w:szCs w:val="32"/>
        </w:rPr>
        <w:t>Blaufrankisch</w:t>
      </w:r>
      <w:r>
        <w:rPr>
          <w:rFonts w:cstheme="minorHAnsi"/>
          <w:sz w:val="32"/>
          <w:szCs w:val="32"/>
        </w:rPr>
        <w:t xml:space="preserve"> grapes. </w:t>
      </w:r>
      <w:proofErr w:type="gramStart"/>
      <w:r w:rsidRPr="00B54D88">
        <w:rPr>
          <w:rFonts w:cstheme="minorHAnsi"/>
          <w:sz w:val="32"/>
          <w:szCs w:val="32"/>
        </w:rPr>
        <w:t>Gorgeous salmon pink colour with mouth-watering boiled-sweet aromas of quince and wild strawberries.</w:t>
      </w:r>
      <w:proofErr w:type="gramEnd"/>
      <w:r w:rsidRPr="00B54D88">
        <w:rPr>
          <w:rFonts w:cstheme="minorHAnsi"/>
          <w:sz w:val="32"/>
          <w:szCs w:val="32"/>
        </w:rPr>
        <w:t xml:space="preserve"> Juicy flavours flow onto the palate together with an appealing freshness and excellent structure. This wine is the perfect match for your favourite seafood and all spicy Indian</w:t>
      </w:r>
      <w:r>
        <w:rPr>
          <w:rFonts w:cstheme="minorHAnsi"/>
          <w:sz w:val="32"/>
          <w:szCs w:val="32"/>
        </w:rPr>
        <w:t>, Italian</w:t>
      </w:r>
      <w:r w:rsidRPr="00B54D88">
        <w:rPr>
          <w:rFonts w:cstheme="minorHAnsi"/>
          <w:sz w:val="32"/>
          <w:szCs w:val="32"/>
        </w:rPr>
        <w:t xml:space="preserve"> and Thai cuisine.</w:t>
      </w:r>
      <w:r>
        <w:rPr>
          <w:rFonts w:ascii="Arial" w:hAnsi="Arial" w:cs="Arial"/>
        </w:rPr>
        <w:t xml:space="preserve">   </w:t>
      </w:r>
    </w:p>
    <w:p w:rsidR="00D91629" w:rsidRDefault="00D91629" w:rsidP="00D91629">
      <w:pPr>
        <w:rPr>
          <w:rFonts w:ascii="Arial" w:hAnsi="Arial" w:cs="Arial"/>
        </w:rPr>
      </w:pPr>
    </w:p>
    <w:p w:rsidR="00D91629" w:rsidRPr="00B54D88" w:rsidRDefault="00D91629" w:rsidP="00D91629">
      <w:pPr>
        <w:rPr>
          <w:rFonts w:ascii="Arial" w:hAnsi="Arial" w:cs="Arial"/>
          <w:b/>
          <w:sz w:val="32"/>
          <w:szCs w:val="32"/>
        </w:rPr>
      </w:pPr>
      <w:r w:rsidRPr="00B54D88">
        <w:rPr>
          <w:rFonts w:ascii="Arial" w:hAnsi="Arial" w:cs="Arial"/>
          <w:b/>
          <w:sz w:val="32"/>
          <w:szCs w:val="32"/>
        </w:rPr>
        <w:t xml:space="preserve">Previous awards and reviews for this wine:      </w:t>
      </w:r>
    </w:p>
    <w:p w:rsidR="00D91629" w:rsidRDefault="00D91629" w:rsidP="00D91629">
      <w:pPr>
        <w:rPr>
          <w:rFonts w:ascii="Arial" w:hAnsi="Arial" w:cs="Arial"/>
          <w:b/>
        </w:rPr>
      </w:pPr>
      <w:r w:rsidRPr="00075DF1">
        <w:rPr>
          <w:rFonts w:ascii="Arial Black" w:hAnsi="Arial Black"/>
          <w:b/>
          <w:color w:val="996633"/>
        </w:rPr>
        <w:t xml:space="preserve">Bronze Medal </w:t>
      </w:r>
      <w:r w:rsidRPr="00075DF1">
        <w:rPr>
          <w:rFonts w:ascii="Arial" w:hAnsi="Arial" w:cs="Arial"/>
          <w:b/>
        </w:rPr>
        <w:t>-</w:t>
      </w:r>
      <w:r>
        <w:rPr>
          <w:rFonts w:ascii="Arial" w:hAnsi="Arial" w:cs="Arial"/>
          <w:b/>
        </w:rPr>
        <w:t xml:space="preserve"> </w:t>
      </w:r>
      <w:r w:rsidRPr="00324454">
        <w:rPr>
          <w:rFonts w:ascii="Arial" w:hAnsi="Arial" w:cs="Arial"/>
          <w:b/>
        </w:rPr>
        <w:t xml:space="preserve">Adelaide Hills Wine Show </w:t>
      </w:r>
      <w:r>
        <w:rPr>
          <w:rFonts w:ascii="Arial" w:hAnsi="Arial" w:cs="Arial"/>
          <w:b/>
        </w:rPr>
        <w:t>(</w:t>
      </w:r>
      <w:r w:rsidRPr="00324454">
        <w:rPr>
          <w:rFonts w:ascii="Arial" w:hAnsi="Arial" w:cs="Arial"/>
          <w:b/>
        </w:rPr>
        <w:t>201</w:t>
      </w:r>
      <w:r>
        <w:rPr>
          <w:rFonts w:ascii="Arial" w:hAnsi="Arial" w:cs="Arial"/>
          <w:b/>
        </w:rPr>
        <w:t>1)</w:t>
      </w:r>
    </w:p>
    <w:p w:rsidR="00D91629" w:rsidRPr="00324454" w:rsidRDefault="00D91629" w:rsidP="00D91629">
      <w:pPr>
        <w:spacing w:line="280" w:lineRule="atLeast"/>
        <w:rPr>
          <w:rFonts w:ascii="Arial" w:hAnsi="Arial" w:cs="Arial"/>
          <w:b/>
        </w:rPr>
      </w:pPr>
      <w:r w:rsidRPr="00324454">
        <w:rPr>
          <w:rFonts w:ascii="Arial Black" w:hAnsi="Arial Black"/>
          <w:b/>
          <w:color w:val="808080"/>
        </w:rPr>
        <w:t xml:space="preserve">90 Points – </w:t>
      </w:r>
      <w:r w:rsidRPr="00EE1EC3">
        <w:rPr>
          <w:rFonts w:ascii="Arial" w:hAnsi="Arial" w:cs="Arial"/>
          <w:b/>
        </w:rPr>
        <w:t xml:space="preserve">James Halliday: </w:t>
      </w:r>
      <w:r w:rsidRPr="00324454">
        <w:rPr>
          <w:rFonts w:ascii="Arial" w:hAnsi="Arial" w:cs="Arial"/>
          <w:b/>
        </w:rPr>
        <w:t>"... the palate is intense and markedly long, with savoury quince flavours</w:t>
      </w:r>
      <w:r>
        <w:rPr>
          <w:rFonts w:ascii="Arial" w:hAnsi="Arial" w:cs="Arial"/>
          <w:b/>
        </w:rPr>
        <w:t>, the finish well-balanced.</w:t>
      </w:r>
      <w:r w:rsidRPr="00324454">
        <w:rPr>
          <w:rFonts w:ascii="Arial" w:hAnsi="Arial" w:cs="Arial"/>
          <w:b/>
        </w:rPr>
        <w:t>”</w:t>
      </w:r>
      <w:r>
        <w:rPr>
          <w:rFonts w:ascii="Arial" w:hAnsi="Arial" w:cs="Arial"/>
          <w:b/>
        </w:rPr>
        <w:t xml:space="preserve"> (2010)</w:t>
      </w:r>
    </w:p>
    <w:p w:rsidR="00D91629" w:rsidRPr="00B54D88" w:rsidRDefault="00D91629" w:rsidP="00D91629">
      <w:pPr>
        <w:rPr>
          <w:rFonts w:ascii="Arial" w:hAnsi="Arial" w:cs="Arial"/>
          <w:b/>
        </w:rPr>
      </w:pPr>
      <w:r w:rsidRPr="00FC7B61">
        <w:rPr>
          <w:rFonts w:ascii="Arial Black" w:hAnsi="Arial Black"/>
          <w:b/>
          <w:color w:val="808080"/>
          <w:sz w:val="24"/>
          <w:szCs w:val="24"/>
        </w:rPr>
        <w:t>91 Points</w:t>
      </w:r>
      <w:r>
        <w:rPr>
          <w:rFonts w:ascii="Arial" w:hAnsi="Arial" w:cs="Arial"/>
          <w:b/>
          <w:sz w:val="28"/>
          <w:szCs w:val="28"/>
        </w:rPr>
        <w:t xml:space="preserve"> </w:t>
      </w:r>
      <w:r w:rsidRPr="00FC7B61">
        <w:rPr>
          <w:rFonts w:ascii="Arial" w:hAnsi="Arial" w:cs="Arial"/>
          <w:b/>
          <w:sz w:val="24"/>
          <w:szCs w:val="24"/>
        </w:rPr>
        <w:t xml:space="preserve">– </w:t>
      </w:r>
      <w:r w:rsidRPr="00B54D88">
        <w:rPr>
          <w:rFonts w:ascii="Arial" w:hAnsi="Arial" w:cs="Arial"/>
          <w:b/>
        </w:rPr>
        <w:t>Huon Hooke, Sydney Morning Herald (2009)</w:t>
      </w:r>
    </w:p>
    <w:p w:rsidR="00D91629" w:rsidRDefault="00D91629" w:rsidP="00D91629">
      <w:pPr>
        <w:rPr>
          <w:rFonts w:ascii="Arial" w:hAnsi="Arial" w:cs="Arial"/>
          <w:sz w:val="24"/>
          <w:szCs w:val="24"/>
        </w:rPr>
      </w:pPr>
      <w:r w:rsidRPr="00FC7B61">
        <w:rPr>
          <w:rFonts w:ascii="Arial" w:hAnsi="Arial" w:cs="Arial"/>
          <w:b/>
          <w:sz w:val="24"/>
          <w:szCs w:val="24"/>
        </w:rPr>
        <w:t>‘</w:t>
      </w:r>
      <w:r w:rsidRPr="00B54D88">
        <w:rPr>
          <w:rFonts w:ascii="Arial" w:hAnsi="Arial" w:cs="Arial"/>
          <w:b/>
        </w:rPr>
        <w:t>Pink with attitude’ – Tony Love - The Advertiser (2009)</w:t>
      </w:r>
      <w:r w:rsidRPr="00B54D88">
        <w:rPr>
          <w:rFonts w:ascii="Arial" w:hAnsi="Arial" w:cs="Arial"/>
          <w:b/>
        </w:rPr>
        <w:tab/>
      </w:r>
      <w:r>
        <w:rPr>
          <w:rFonts w:ascii="Arial" w:hAnsi="Arial" w:cs="Arial"/>
          <w:sz w:val="24"/>
          <w:szCs w:val="24"/>
        </w:rPr>
        <w:t xml:space="preserve">  </w:t>
      </w:r>
    </w:p>
    <w:p w:rsidR="00D91629" w:rsidRDefault="00D91629" w:rsidP="00D91629">
      <w:pPr>
        <w:rPr>
          <w:rFonts w:ascii="Arial" w:hAnsi="Arial" w:cs="Arial"/>
          <w:b/>
        </w:rPr>
      </w:pPr>
      <w:r w:rsidRPr="00B54D88">
        <w:rPr>
          <w:rFonts w:ascii="Arial Black" w:hAnsi="Arial Black"/>
          <w:b/>
          <w:color w:val="996633"/>
        </w:rPr>
        <w:t>Bronze Medal</w:t>
      </w:r>
      <w:r w:rsidRPr="00F96CA5">
        <w:rPr>
          <w:rFonts w:ascii="Arial Black" w:hAnsi="Arial Black"/>
          <w:b/>
          <w:color w:val="7E542A"/>
          <w:sz w:val="24"/>
          <w:szCs w:val="24"/>
        </w:rPr>
        <w:t xml:space="preserve"> –</w:t>
      </w:r>
      <w:r w:rsidRPr="00AE24AB">
        <w:rPr>
          <w:rFonts w:ascii="Arial" w:hAnsi="Arial" w:cs="Arial"/>
          <w:b/>
          <w:color w:val="FF6600"/>
          <w:sz w:val="24"/>
          <w:szCs w:val="24"/>
        </w:rPr>
        <w:t xml:space="preserve"> </w:t>
      </w:r>
      <w:r w:rsidRPr="00B54D88">
        <w:rPr>
          <w:rFonts w:ascii="Arial" w:hAnsi="Arial" w:cs="Arial"/>
          <w:b/>
        </w:rPr>
        <w:t>Rutherglen Wine Show (2008)</w:t>
      </w:r>
    </w:p>
    <w:p w:rsidR="00D91629" w:rsidRDefault="00D91629">
      <w:r>
        <w:rPr>
          <w:noProof/>
          <w:lang w:eastAsia="en-AU"/>
        </w:rPr>
        <w:drawing>
          <wp:inline distT="0" distB="0" distL="0" distR="0" wp14:anchorId="1136E937" wp14:editId="029DAAC4">
            <wp:extent cx="740897" cy="2736000"/>
            <wp:effectExtent l="0" t="698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_Rose 201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40897" cy="2736000"/>
                    </a:xfrm>
                    <a:prstGeom prst="rect">
                      <a:avLst/>
                    </a:prstGeom>
                  </pic:spPr>
                </pic:pic>
              </a:graphicData>
            </a:graphic>
          </wp:inline>
        </w:drawing>
      </w:r>
    </w:p>
    <w:sectPr w:rsidR="00D91629" w:rsidSect="00D91629">
      <w:pgSz w:w="16838" w:h="11906" w:orient="landscape"/>
      <w:pgMar w:top="397" w:right="510" w:bottom="964"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629"/>
    <w:rsid w:val="00143E8C"/>
    <w:rsid w:val="004B22C0"/>
    <w:rsid w:val="004E16C6"/>
    <w:rsid w:val="00D916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629"/>
  </w:style>
  <w:style w:type="paragraph" w:styleId="Heading1">
    <w:name w:val="heading 1"/>
    <w:basedOn w:val="Normal"/>
    <w:next w:val="Normal"/>
    <w:link w:val="Heading1Char"/>
    <w:uiPriority w:val="9"/>
    <w:qFormat/>
    <w:rsid w:val="004E16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6C6"/>
    <w:rPr>
      <w:rFonts w:asciiTheme="majorHAnsi" w:eastAsiaTheme="majorEastAsia" w:hAnsiTheme="majorHAnsi" w:cstheme="majorBidi"/>
      <w:b/>
      <w:bCs/>
      <w:color w:val="365F91" w:themeColor="accent1" w:themeShade="BF"/>
      <w:sz w:val="28"/>
      <w:szCs w:val="28"/>
    </w:rPr>
  </w:style>
  <w:style w:type="paragraph" w:styleId="Title">
    <w:name w:val="Title"/>
    <w:basedOn w:val="NoSpacing"/>
    <w:next w:val="Normal"/>
    <w:link w:val="TitleChar"/>
    <w:uiPriority w:val="10"/>
    <w:qFormat/>
    <w:rsid w:val="004E16C6"/>
  </w:style>
  <w:style w:type="character" w:customStyle="1" w:styleId="TitleChar">
    <w:name w:val="Title Char"/>
    <w:basedOn w:val="DefaultParagraphFont"/>
    <w:link w:val="Title"/>
    <w:uiPriority w:val="10"/>
    <w:rsid w:val="004E16C6"/>
  </w:style>
  <w:style w:type="character" w:styleId="Strong">
    <w:name w:val="Strong"/>
    <w:basedOn w:val="DefaultParagraphFont"/>
    <w:uiPriority w:val="22"/>
    <w:qFormat/>
    <w:rsid w:val="004E16C6"/>
    <w:rPr>
      <w:b/>
      <w:bCs/>
    </w:rPr>
  </w:style>
  <w:style w:type="paragraph" w:styleId="NoSpacing">
    <w:name w:val="No Spacing"/>
    <w:uiPriority w:val="1"/>
    <w:qFormat/>
    <w:rsid w:val="004E16C6"/>
    <w:pPr>
      <w:spacing w:after="0" w:line="240" w:lineRule="auto"/>
    </w:pPr>
  </w:style>
  <w:style w:type="paragraph" w:styleId="ListParagraph">
    <w:name w:val="List Paragraph"/>
    <w:basedOn w:val="Normal"/>
    <w:uiPriority w:val="34"/>
    <w:qFormat/>
    <w:rsid w:val="004E16C6"/>
    <w:pPr>
      <w:ind w:left="720"/>
      <w:contextualSpacing/>
    </w:pPr>
  </w:style>
  <w:style w:type="paragraph" w:styleId="Quote">
    <w:name w:val="Quote"/>
    <w:basedOn w:val="Normal"/>
    <w:next w:val="Normal"/>
    <w:link w:val="QuoteChar"/>
    <w:uiPriority w:val="29"/>
    <w:qFormat/>
    <w:rsid w:val="004E16C6"/>
    <w:rPr>
      <w:i/>
      <w:iCs/>
      <w:color w:val="000000" w:themeColor="text1"/>
    </w:rPr>
  </w:style>
  <w:style w:type="character" w:customStyle="1" w:styleId="QuoteChar">
    <w:name w:val="Quote Char"/>
    <w:basedOn w:val="DefaultParagraphFont"/>
    <w:link w:val="Quote"/>
    <w:uiPriority w:val="29"/>
    <w:rsid w:val="004E16C6"/>
    <w:rPr>
      <w:i/>
      <w:iCs/>
      <w:color w:val="000000" w:themeColor="text1"/>
    </w:rPr>
  </w:style>
  <w:style w:type="paragraph" w:styleId="IntenseQuote">
    <w:name w:val="Intense Quote"/>
    <w:basedOn w:val="Normal"/>
    <w:next w:val="Normal"/>
    <w:link w:val="IntenseQuoteChar"/>
    <w:uiPriority w:val="30"/>
    <w:qFormat/>
    <w:rsid w:val="004E16C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E16C6"/>
    <w:rPr>
      <w:b/>
      <w:bCs/>
      <w:i/>
      <w:iCs/>
      <w:color w:val="4F81BD" w:themeColor="accent1"/>
    </w:rPr>
  </w:style>
  <w:style w:type="character" w:styleId="SubtleEmphasis">
    <w:name w:val="Subtle Emphasis"/>
    <w:basedOn w:val="DefaultParagraphFont"/>
    <w:uiPriority w:val="19"/>
    <w:qFormat/>
    <w:rsid w:val="004E16C6"/>
    <w:rPr>
      <w:i/>
      <w:iCs/>
      <w:color w:val="808080" w:themeColor="text1" w:themeTint="7F"/>
    </w:rPr>
  </w:style>
  <w:style w:type="character" w:styleId="IntenseEmphasis">
    <w:name w:val="Intense Emphasis"/>
    <w:basedOn w:val="DefaultParagraphFont"/>
    <w:uiPriority w:val="21"/>
    <w:qFormat/>
    <w:rsid w:val="004E16C6"/>
    <w:rPr>
      <w:b/>
      <w:bCs/>
      <w:i/>
      <w:iCs/>
      <w:color w:val="4F81BD" w:themeColor="accent1"/>
    </w:rPr>
  </w:style>
  <w:style w:type="character" w:styleId="SubtleReference">
    <w:name w:val="Subtle Reference"/>
    <w:basedOn w:val="DefaultParagraphFont"/>
    <w:uiPriority w:val="31"/>
    <w:qFormat/>
    <w:rsid w:val="004E16C6"/>
    <w:rPr>
      <w:smallCaps/>
      <w:color w:val="C0504D" w:themeColor="accent2"/>
      <w:u w:val="single"/>
    </w:rPr>
  </w:style>
  <w:style w:type="character" w:styleId="IntenseReference">
    <w:name w:val="Intense Reference"/>
    <w:basedOn w:val="DefaultParagraphFont"/>
    <w:uiPriority w:val="32"/>
    <w:qFormat/>
    <w:rsid w:val="004E16C6"/>
    <w:rPr>
      <w:b/>
      <w:bCs/>
      <w:smallCaps/>
      <w:color w:val="C0504D" w:themeColor="accent2"/>
      <w:spacing w:val="5"/>
      <w:u w:val="single"/>
    </w:rPr>
  </w:style>
  <w:style w:type="character" w:styleId="BookTitle">
    <w:name w:val="Book Title"/>
    <w:basedOn w:val="DefaultParagraphFont"/>
    <w:uiPriority w:val="33"/>
    <w:qFormat/>
    <w:rsid w:val="004E16C6"/>
    <w:rPr>
      <w:b/>
      <w:bCs/>
      <w:smallCaps/>
      <w:spacing w:val="5"/>
    </w:rPr>
  </w:style>
  <w:style w:type="paragraph" w:styleId="Subtitle">
    <w:name w:val="Subtitle"/>
    <w:basedOn w:val="Normal"/>
    <w:next w:val="Normal"/>
    <w:link w:val="SubtitleChar"/>
    <w:uiPriority w:val="11"/>
    <w:qFormat/>
    <w:rsid w:val="004E16C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E16C6"/>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D91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6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629"/>
  </w:style>
  <w:style w:type="paragraph" w:styleId="Heading1">
    <w:name w:val="heading 1"/>
    <w:basedOn w:val="Normal"/>
    <w:next w:val="Normal"/>
    <w:link w:val="Heading1Char"/>
    <w:uiPriority w:val="9"/>
    <w:qFormat/>
    <w:rsid w:val="004E16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6C6"/>
    <w:rPr>
      <w:rFonts w:asciiTheme="majorHAnsi" w:eastAsiaTheme="majorEastAsia" w:hAnsiTheme="majorHAnsi" w:cstheme="majorBidi"/>
      <w:b/>
      <w:bCs/>
      <w:color w:val="365F91" w:themeColor="accent1" w:themeShade="BF"/>
      <w:sz w:val="28"/>
      <w:szCs w:val="28"/>
    </w:rPr>
  </w:style>
  <w:style w:type="paragraph" w:styleId="Title">
    <w:name w:val="Title"/>
    <w:basedOn w:val="NoSpacing"/>
    <w:next w:val="Normal"/>
    <w:link w:val="TitleChar"/>
    <w:uiPriority w:val="10"/>
    <w:qFormat/>
    <w:rsid w:val="004E16C6"/>
  </w:style>
  <w:style w:type="character" w:customStyle="1" w:styleId="TitleChar">
    <w:name w:val="Title Char"/>
    <w:basedOn w:val="DefaultParagraphFont"/>
    <w:link w:val="Title"/>
    <w:uiPriority w:val="10"/>
    <w:rsid w:val="004E16C6"/>
  </w:style>
  <w:style w:type="character" w:styleId="Strong">
    <w:name w:val="Strong"/>
    <w:basedOn w:val="DefaultParagraphFont"/>
    <w:uiPriority w:val="22"/>
    <w:qFormat/>
    <w:rsid w:val="004E16C6"/>
    <w:rPr>
      <w:b/>
      <w:bCs/>
    </w:rPr>
  </w:style>
  <w:style w:type="paragraph" w:styleId="NoSpacing">
    <w:name w:val="No Spacing"/>
    <w:uiPriority w:val="1"/>
    <w:qFormat/>
    <w:rsid w:val="004E16C6"/>
    <w:pPr>
      <w:spacing w:after="0" w:line="240" w:lineRule="auto"/>
    </w:pPr>
  </w:style>
  <w:style w:type="paragraph" w:styleId="ListParagraph">
    <w:name w:val="List Paragraph"/>
    <w:basedOn w:val="Normal"/>
    <w:uiPriority w:val="34"/>
    <w:qFormat/>
    <w:rsid w:val="004E16C6"/>
    <w:pPr>
      <w:ind w:left="720"/>
      <w:contextualSpacing/>
    </w:pPr>
  </w:style>
  <w:style w:type="paragraph" w:styleId="Quote">
    <w:name w:val="Quote"/>
    <w:basedOn w:val="Normal"/>
    <w:next w:val="Normal"/>
    <w:link w:val="QuoteChar"/>
    <w:uiPriority w:val="29"/>
    <w:qFormat/>
    <w:rsid w:val="004E16C6"/>
    <w:rPr>
      <w:i/>
      <w:iCs/>
      <w:color w:val="000000" w:themeColor="text1"/>
    </w:rPr>
  </w:style>
  <w:style w:type="character" w:customStyle="1" w:styleId="QuoteChar">
    <w:name w:val="Quote Char"/>
    <w:basedOn w:val="DefaultParagraphFont"/>
    <w:link w:val="Quote"/>
    <w:uiPriority w:val="29"/>
    <w:rsid w:val="004E16C6"/>
    <w:rPr>
      <w:i/>
      <w:iCs/>
      <w:color w:val="000000" w:themeColor="text1"/>
    </w:rPr>
  </w:style>
  <w:style w:type="paragraph" w:styleId="IntenseQuote">
    <w:name w:val="Intense Quote"/>
    <w:basedOn w:val="Normal"/>
    <w:next w:val="Normal"/>
    <w:link w:val="IntenseQuoteChar"/>
    <w:uiPriority w:val="30"/>
    <w:qFormat/>
    <w:rsid w:val="004E16C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E16C6"/>
    <w:rPr>
      <w:b/>
      <w:bCs/>
      <w:i/>
      <w:iCs/>
      <w:color w:val="4F81BD" w:themeColor="accent1"/>
    </w:rPr>
  </w:style>
  <w:style w:type="character" w:styleId="SubtleEmphasis">
    <w:name w:val="Subtle Emphasis"/>
    <w:basedOn w:val="DefaultParagraphFont"/>
    <w:uiPriority w:val="19"/>
    <w:qFormat/>
    <w:rsid w:val="004E16C6"/>
    <w:rPr>
      <w:i/>
      <w:iCs/>
      <w:color w:val="808080" w:themeColor="text1" w:themeTint="7F"/>
    </w:rPr>
  </w:style>
  <w:style w:type="character" w:styleId="IntenseEmphasis">
    <w:name w:val="Intense Emphasis"/>
    <w:basedOn w:val="DefaultParagraphFont"/>
    <w:uiPriority w:val="21"/>
    <w:qFormat/>
    <w:rsid w:val="004E16C6"/>
    <w:rPr>
      <w:b/>
      <w:bCs/>
      <w:i/>
      <w:iCs/>
      <w:color w:val="4F81BD" w:themeColor="accent1"/>
    </w:rPr>
  </w:style>
  <w:style w:type="character" w:styleId="SubtleReference">
    <w:name w:val="Subtle Reference"/>
    <w:basedOn w:val="DefaultParagraphFont"/>
    <w:uiPriority w:val="31"/>
    <w:qFormat/>
    <w:rsid w:val="004E16C6"/>
    <w:rPr>
      <w:smallCaps/>
      <w:color w:val="C0504D" w:themeColor="accent2"/>
      <w:u w:val="single"/>
    </w:rPr>
  </w:style>
  <w:style w:type="character" w:styleId="IntenseReference">
    <w:name w:val="Intense Reference"/>
    <w:basedOn w:val="DefaultParagraphFont"/>
    <w:uiPriority w:val="32"/>
    <w:qFormat/>
    <w:rsid w:val="004E16C6"/>
    <w:rPr>
      <w:b/>
      <w:bCs/>
      <w:smallCaps/>
      <w:color w:val="C0504D" w:themeColor="accent2"/>
      <w:spacing w:val="5"/>
      <w:u w:val="single"/>
    </w:rPr>
  </w:style>
  <w:style w:type="character" w:styleId="BookTitle">
    <w:name w:val="Book Title"/>
    <w:basedOn w:val="DefaultParagraphFont"/>
    <w:uiPriority w:val="33"/>
    <w:qFormat/>
    <w:rsid w:val="004E16C6"/>
    <w:rPr>
      <w:b/>
      <w:bCs/>
      <w:smallCaps/>
      <w:spacing w:val="5"/>
    </w:rPr>
  </w:style>
  <w:style w:type="paragraph" w:styleId="Subtitle">
    <w:name w:val="Subtitle"/>
    <w:basedOn w:val="Normal"/>
    <w:next w:val="Normal"/>
    <w:link w:val="SubtitleChar"/>
    <w:uiPriority w:val="11"/>
    <w:qFormat/>
    <w:rsid w:val="004E16C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E16C6"/>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D91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6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417</Words>
  <Characters>2379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1</cp:revision>
  <cp:lastPrinted>2012-06-18T00:19:00Z</cp:lastPrinted>
  <dcterms:created xsi:type="dcterms:W3CDTF">2012-06-18T00:12:00Z</dcterms:created>
  <dcterms:modified xsi:type="dcterms:W3CDTF">2012-06-18T00:21:00Z</dcterms:modified>
</cp:coreProperties>
</file>